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21" w:rsidRPr="005A2094" w:rsidRDefault="004C5DD0" w:rsidP="00A74090">
      <w:pPr>
        <w:pStyle w:val="NormalnyWeb"/>
        <w:spacing w:before="102" w:after="102" w:line="102" w:lineRule="atLeast"/>
        <w:jc w:val="both"/>
        <w:rPr>
          <w:b/>
          <w:sz w:val="22"/>
          <w:szCs w:val="22"/>
          <w:shd w:val="clear" w:color="auto" w:fill="FFFFFF"/>
        </w:rPr>
      </w:pPr>
      <w:r w:rsidRPr="005A2094">
        <w:rPr>
          <w:b/>
          <w:sz w:val="22"/>
          <w:szCs w:val="22"/>
          <w:shd w:val="clear" w:color="auto" w:fill="FFFFFF"/>
        </w:rPr>
        <w:t xml:space="preserve"> </w:t>
      </w:r>
    </w:p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710B21" w:rsidRPr="00710B21" w:rsidTr="00237531">
        <w:trPr>
          <w:trHeight w:val="1418"/>
        </w:trPr>
        <w:tc>
          <w:tcPr>
            <w:tcW w:w="2235" w:type="dxa"/>
            <w:hideMark/>
          </w:tcPr>
          <w:p w:rsidR="00710B21" w:rsidRPr="00710B21" w:rsidRDefault="00710B21" w:rsidP="00710B21">
            <w:pPr>
              <w:tabs>
                <w:tab w:val="left" w:pos="284"/>
                <w:tab w:val="left" w:pos="6379"/>
              </w:tabs>
              <w:suppressAutoHyphens w:val="0"/>
              <w:spacing w:after="240" w:line="240" w:lineRule="auto"/>
              <w:ind w:right="-142"/>
              <w:jc w:val="center"/>
              <w:textAlignment w:val="auto"/>
              <w:rPr>
                <w:rFonts w:ascii="Museo 300" w:eastAsia="Calibri" w:hAnsi="Museo 300" w:cs="Times New Roman"/>
                <w:b/>
                <w:kern w:val="0"/>
                <w:lang w:eastAsia="pl-PL"/>
              </w:rPr>
            </w:pPr>
            <w:r w:rsidRPr="00710B21">
              <w:rPr>
                <w:rFonts w:asciiTheme="minorHAnsi" w:eastAsiaTheme="minorHAnsi" w:hAnsiTheme="minorHAnsi" w:cs="Times New Roman"/>
                <w:noProof/>
                <w:kern w:val="0"/>
                <w:lang w:eastAsia="pl-PL"/>
              </w:rPr>
              <w:drawing>
                <wp:inline distT="0" distB="0" distL="0" distR="0" wp14:anchorId="0E15D245" wp14:editId="76305729">
                  <wp:extent cx="866775" cy="8667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2" w:type="dxa"/>
          </w:tcPr>
          <w:p w:rsidR="00710B21" w:rsidRPr="00710B21" w:rsidRDefault="00710B21" w:rsidP="00710B21">
            <w:pPr>
              <w:keepNext/>
              <w:suppressAutoHyphens w:val="0"/>
              <w:spacing w:after="0" w:line="260" w:lineRule="atLeast"/>
              <w:jc w:val="center"/>
              <w:textAlignment w:val="auto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10B21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710B21" w:rsidRPr="00710B21" w:rsidRDefault="00710B21" w:rsidP="00710B21">
            <w:pPr>
              <w:keepNext/>
              <w:suppressAutoHyphens w:val="0"/>
              <w:spacing w:after="0" w:line="260" w:lineRule="atLeast"/>
              <w:jc w:val="center"/>
              <w:textAlignment w:val="auto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10B21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710B21" w:rsidRPr="00710B21" w:rsidRDefault="00710B21" w:rsidP="00710B21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003B6F"/>
                <w:kern w:val="0"/>
                <w:sz w:val="18"/>
                <w:szCs w:val="18"/>
                <w:lang w:eastAsia="pl-PL"/>
              </w:rPr>
            </w:pPr>
          </w:p>
          <w:p w:rsidR="00710B21" w:rsidRPr="00710B21" w:rsidRDefault="00710B21" w:rsidP="00710B21">
            <w:pPr>
              <w:tabs>
                <w:tab w:val="left" w:pos="5812"/>
              </w:tabs>
              <w:suppressAutoHyphens w:val="0"/>
              <w:spacing w:after="0" w:line="260" w:lineRule="atLeast"/>
              <w:jc w:val="center"/>
              <w:textAlignment w:val="auto"/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</w:pPr>
            <w:r w:rsidRPr="00710B21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 xml:space="preserve">20-072, Lublin, ul. </w:t>
            </w:r>
            <w:proofErr w:type="spellStart"/>
            <w:r w:rsidRPr="00710B21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Lubomelska</w:t>
            </w:r>
            <w:proofErr w:type="spellEnd"/>
            <w:r w:rsidRPr="00710B21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 xml:space="preserve"> 1-3</w:t>
            </w:r>
          </w:p>
          <w:p w:rsidR="00710B21" w:rsidRPr="00710B21" w:rsidRDefault="00710B21" w:rsidP="00710B21">
            <w:pPr>
              <w:tabs>
                <w:tab w:val="left" w:pos="5812"/>
              </w:tabs>
              <w:suppressAutoHyphens w:val="0"/>
              <w:spacing w:after="0" w:line="260" w:lineRule="atLeast"/>
              <w:jc w:val="center"/>
              <w:textAlignment w:val="auto"/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</w:pPr>
            <w:r w:rsidRPr="00710B21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tel. 81 524 51 08, 81 524 51 09, fax 81 759 09 94</w:t>
            </w:r>
          </w:p>
          <w:p w:rsidR="00710B21" w:rsidRPr="00710B21" w:rsidRDefault="00710B21" w:rsidP="00710B21">
            <w:pPr>
              <w:widowControl w:val="0"/>
              <w:suppressAutoHyphens w:val="0"/>
              <w:autoSpaceDN w:val="0"/>
              <w:jc w:val="center"/>
              <w:rPr>
                <w:rFonts w:ascii="Arial" w:eastAsia="Calibri" w:hAnsi="Arial" w:cs="Arial"/>
                <w:color w:val="1F4E79"/>
                <w:kern w:val="0"/>
                <w:sz w:val="16"/>
                <w:lang w:eastAsia="pl-PL"/>
              </w:rPr>
            </w:pPr>
            <w:r w:rsidRPr="00710B21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lubelska@ohp.pl, www.lubelska.ohp.pl</w:t>
            </w:r>
          </w:p>
        </w:tc>
      </w:tr>
    </w:tbl>
    <w:p w:rsidR="00710B21" w:rsidRPr="00710B21" w:rsidRDefault="00710B21" w:rsidP="00710B21">
      <w:pPr>
        <w:suppressAutoHyphens w:val="0"/>
        <w:autoSpaceDN w:val="0"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710B2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LWK.ZA.270.05.2020.RB</w:t>
      </w:r>
    </w:p>
    <w:p w:rsidR="00883CFF" w:rsidRPr="00883CFF" w:rsidRDefault="004C5DD0" w:rsidP="00A74090">
      <w:pPr>
        <w:pStyle w:val="NormalnyWeb"/>
        <w:spacing w:before="102" w:after="102" w:line="102" w:lineRule="atLeast"/>
        <w:jc w:val="both"/>
      </w:pPr>
      <w:r w:rsidRPr="005A2094">
        <w:rPr>
          <w:b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       </w:t>
      </w:r>
      <w:r w:rsidR="00A74090" w:rsidRPr="005A2094">
        <w:rPr>
          <w:b/>
          <w:sz w:val="22"/>
          <w:szCs w:val="22"/>
          <w:shd w:val="clear" w:color="auto" w:fill="FFFFFF"/>
        </w:rPr>
        <w:t xml:space="preserve">    </w:t>
      </w:r>
      <w:r w:rsidR="00AF0E72">
        <w:rPr>
          <w:b/>
          <w:color w:val="1B1A1B"/>
          <w:sz w:val="22"/>
          <w:szCs w:val="22"/>
          <w:shd w:val="clear" w:color="auto" w:fill="FFFFFF"/>
        </w:rPr>
        <w:t>Załącznik nr 6</w:t>
      </w:r>
      <w:r>
        <w:rPr>
          <w:b/>
          <w:color w:val="1B1A1B"/>
          <w:sz w:val="22"/>
          <w:szCs w:val="22"/>
          <w:shd w:val="clear" w:color="auto" w:fill="FFFFFF"/>
        </w:rPr>
        <w:t xml:space="preserve"> do  </w:t>
      </w:r>
      <w:r w:rsidR="00D35D27">
        <w:rPr>
          <w:b/>
          <w:color w:val="1B1A1B"/>
          <w:sz w:val="22"/>
          <w:szCs w:val="22"/>
          <w:shd w:val="clear" w:color="auto" w:fill="FFFFFF"/>
        </w:rPr>
        <w:t>SIWZ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6C6988" w:rsidRPr="006C6988" w:rsidRDefault="006C6988" w:rsidP="006C6988">
      <w:pPr>
        <w:widowControl w:val="0"/>
        <w:suppressAutoHyphens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3"/>
          <w:sz w:val="24"/>
          <w:szCs w:val="24"/>
          <w:lang w:eastAsia="pl-PL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6C6988" w:rsidRPr="006C6988" w:rsidTr="00E35BDF">
        <w:tc>
          <w:tcPr>
            <w:tcW w:w="481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88" w:rsidRPr="006C6988" w:rsidRDefault="006C6988" w:rsidP="006C6988">
            <w:pPr>
              <w:widowControl w:val="0"/>
              <w:suppressAutoHyphens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6C6988"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  <w:t>..............................................</w:t>
            </w:r>
          </w:p>
          <w:p w:rsidR="006C6988" w:rsidRPr="006C6988" w:rsidRDefault="006C6988" w:rsidP="006C6988">
            <w:pPr>
              <w:widowControl w:val="0"/>
              <w:suppressAutoHyphens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6C6988"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  <w:t xml:space="preserve">             </w:t>
            </w:r>
            <w:r w:rsidRPr="006C6988">
              <w:rPr>
                <w:rFonts w:ascii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88" w:rsidRPr="006C6988" w:rsidRDefault="006C6988" w:rsidP="006C6988">
            <w:pPr>
              <w:widowControl w:val="0"/>
              <w:suppressAutoHyphens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6C6988"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  <w:t>..........................................</w:t>
            </w:r>
          </w:p>
          <w:p w:rsidR="006C6988" w:rsidRPr="006C6988" w:rsidRDefault="006C6988" w:rsidP="006C6988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</w:pPr>
            <w:r w:rsidRPr="006C6988">
              <w:rPr>
                <w:rFonts w:ascii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 xml:space="preserve">data            </w:t>
            </w:r>
          </w:p>
        </w:tc>
      </w:tr>
    </w:tbl>
    <w:p w:rsidR="006C6988" w:rsidRPr="006C6988" w:rsidRDefault="006C6988" w:rsidP="006C6988">
      <w:pPr>
        <w:widowControl w:val="0"/>
        <w:suppressAutoHyphens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</w:p>
    <w:p w:rsidR="006C6988" w:rsidRDefault="00564F10" w:rsidP="006C6988">
      <w:pPr>
        <w:widowControl w:val="0"/>
        <w:suppressAutoHyphens w:val="0"/>
        <w:autoSpaceDN w:val="0"/>
        <w:spacing w:after="0" w:line="240" w:lineRule="auto"/>
        <w:jc w:val="center"/>
        <w:rPr>
          <w:rStyle w:val="FontStyle36"/>
          <w:rFonts w:ascii="Times New Roman" w:hAnsi="Times New Roman" w:cs="Times New Roman"/>
          <w:b/>
          <w:sz w:val="28"/>
          <w:szCs w:val="28"/>
        </w:rPr>
      </w:pPr>
      <w:r w:rsidRPr="00A616AD">
        <w:rPr>
          <w:rStyle w:val="FontStyle36"/>
          <w:rFonts w:ascii="Times New Roman" w:hAnsi="Times New Roman" w:cs="Times New Roman"/>
          <w:b/>
          <w:sz w:val="28"/>
          <w:szCs w:val="28"/>
        </w:rPr>
        <w:t>Remont budynku przy ul. 1 Maja 14C w Lublinie na rzecz Lubelskiej Wojewódzkiej Ko</w:t>
      </w:r>
      <w:r>
        <w:rPr>
          <w:rStyle w:val="FontStyle36"/>
          <w:rFonts w:ascii="Times New Roman" w:hAnsi="Times New Roman" w:cs="Times New Roman"/>
          <w:b/>
          <w:sz w:val="28"/>
          <w:szCs w:val="28"/>
        </w:rPr>
        <w:t>mendy Ochotniczych Hufców Pracy</w:t>
      </w:r>
    </w:p>
    <w:p w:rsidR="00564F10" w:rsidRPr="006C6988" w:rsidRDefault="00564F10" w:rsidP="006C6988">
      <w:pPr>
        <w:widowControl w:val="0"/>
        <w:suppressAutoHyphens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  <w:bookmarkStart w:id="0" w:name="_GoBack"/>
      <w:bookmarkEnd w:id="0"/>
    </w:p>
    <w:p w:rsidR="006C6988" w:rsidRPr="006C6988" w:rsidRDefault="006C6988" w:rsidP="006C6988">
      <w:pPr>
        <w:widowControl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  <w:r w:rsidRPr="006C6988"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  <w:t>Oświadczenie o części zamówienia, której wykonanie, wykonawca zamierza powierzyć podwykonawcom oraz o firmach podwykonawców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jc w:val="both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  <w:r w:rsidRPr="006C6988">
        <w:rPr>
          <w:rFonts w:ascii="Times New Roman" w:hAnsi="Times New Roman" w:cs="Times New Roman"/>
          <w:kern w:val="3"/>
          <w:sz w:val="24"/>
          <w:szCs w:val="24"/>
          <w:lang w:eastAsia="pl-PL"/>
        </w:rPr>
        <w:t xml:space="preserve">Oświadczam, że w postępowaniu o udzielenie zamówienia publicznego na </w:t>
      </w:r>
    </w:p>
    <w:p w:rsidR="006C6988" w:rsidRPr="006C6988" w:rsidRDefault="006C6988" w:rsidP="006C69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  <w:r w:rsidRPr="006C6988"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  <w:t>- ….........................................................................................................................................*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kern w:val="3"/>
          <w:sz w:val="24"/>
          <w:szCs w:val="24"/>
          <w:lang w:eastAsia="pl-PL"/>
        </w:rPr>
      </w:pPr>
      <w:r w:rsidRPr="006C6988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bidi="pl-PL"/>
        </w:rPr>
        <w:t>- ….........................................................................................................................................</w:t>
      </w:r>
      <w:r w:rsidRPr="006C6988">
        <w:rPr>
          <w:rFonts w:ascii="Times New Roman" w:hAnsi="Times New Roman" w:cs="Times New Roman"/>
          <w:b/>
          <w:i/>
          <w:iCs/>
          <w:kern w:val="3"/>
          <w:sz w:val="24"/>
          <w:szCs w:val="24"/>
          <w:lang w:bidi="pl-PL"/>
        </w:rPr>
        <w:t>*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  <w:r w:rsidRPr="006C6988"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  <w:t>- ............................................................................................................................................*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  <w:r w:rsidRPr="006C6988">
        <w:rPr>
          <w:rFonts w:ascii="Times New Roman" w:hAnsi="Times New Roman" w:cs="Times New Roman"/>
          <w:kern w:val="3"/>
          <w:lang w:eastAsia="pl-PL"/>
        </w:rPr>
        <w:t>Wartość lub procentowa część zamówienia, jaka zostanie powierzona podwykonawcy lub podwykonawcom wynosi ................. (podać o ile jest znana)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ind w:left="4275"/>
        <w:jc w:val="center"/>
        <w:rPr>
          <w:rFonts w:ascii="Times New Roman" w:hAnsi="Times New Roman" w:cs="Times New Roman"/>
          <w:kern w:val="3"/>
          <w:lang w:eastAsia="pl-PL"/>
        </w:rPr>
      </w:pPr>
      <w:r w:rsidRPr="006C6988">
        <w:rPr>
          <w:rFonts w:ascii="Times New Roman" w:hAnsi="Times New Roman" w:cs="Times New Roman"/>
          <w:kern w:val="3"/>
          <w:lang w:eastAsia="pl-PL"/>
        </w:rPr>
        <w:t>........................................................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ind w:left="4245"/>
        <w:jc w:val="center"/>
        <w:rPr>
          <w:rFonts w:ascii="Times New Roman" w:hAnsi="Times New Roman" w:cs="Times New Roman"/>
          <w:kern w:val="3"/>
          <w:sz w:val="20"/>
          <w:szCs w:val="20"/>
          <w:lang w:eastAsia="pl-PL"/>
        </w:rPr>
      </w:pPr>
      <w:r w:rsidRPr="006C6988">
        <w:rPr>
          <w:rFonts w:ascii="Times New Roman" w:hAnsi="Times New Roman" w:cs="Times New Roman"/>
          <w:kern w:val="3"/>
          <w:sz w:val="20"/>
          <w:szCs w:val="20"/>
          <w:lang w:eastAsia="pl-PL"/>
        </w:rPr>
        <w:t>podpis osoby / osób upoważnionych do</w:t>
      </w:r>
      <w:r w:rsidRPr="006C6988">
        <w:rPr>
          <w:rFonts w:ascii="Times New Roman" w:hAnsi="Times New Roman" w:cs="Times New Roman"/>
          <w:kern w:val="3"/>
          <w:sz w:val="20"/>
          <w:szCs w:val="20"/>
          <w:lang w:eastAsia="pl-PL"/>
        </w:rPr>
        <w:br/>
        <w:t>występowania w imieniu wykonawcy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  <w:r w:rsidRPr="006C6988"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  <w:t>* należy wskazać zakres zamówienia oraz podać firmy podwykonawców.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"/>
          <w:sz w:val="32"/>
          <w:szCs w:val="32"/>
          <w:lang w:eastAsia="pl-PL"/>
        </w:rPr>
      </w:pPr>
      <w:r w:rsidRPr="006C6988">
        <w:rPr>
          <w:rFonts w:ascii="Times New Roman" w:hAnsi="Times New Roman" w:cs="Times New Roman"/>
          <w:b/>
          <w:bCs/>
          <w:kern w:val="3"/>
          <w:sz w:val="32"/>
          <w:szCs w:val="32"/>
          <w:lang w:eastAsia="pl-PL"/>
        </w:rPr>
        <w:t>UWAGA: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  <w:r w:rsidRPr="006C6988"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  <w:t>Oświadczenia nie należy składać w przypadku, gdy Wykonawca nie zamierza powierzyć podwykonawcom wykonania części zamówienia.</w:t>
      </w:r>
    </w:p>
    <w:p w:rsidR="00883CFF" w:rsidRPr="006C6988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6C6988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 </w:t>
      </w:r>
    </w:p>
    <w:p w:rsidR="006C6988" w:rsidRPr="006C6988" w:rsidRDefault="006C6988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</w:p>
    <w:sectPr w:rsidR="006C6988" w:rsidRPr="006C6988" w:rsidSect="00D90D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charset w:val="00"/>
    <w:family w:val="modern"/>
    <w:pitch w:val="variable"/>
  </w:font>
  <w:font w:name="ArialMT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FF"/>
    <w:rsid w:val="000650FE"/>
    <w:rsid w:val="00095615"/>
    <w:rsid w:val="00154D78"/>
    <w:rsid w:val="00164201"/>
    <w:rsid w:val="003700EE"/>
    <w:rsid w:val="003E04AB"/>
    <w:rsid w:val="004C5DD0"/>
    <w:rsid w:val="004E0086"/>
    <w:rsid w:val="00564F10"/>
    <w:rsid w:val="005A2094"/>
    <w:rsid w:val="0068717D"/>
    <w:rsid w:val="0068776B"/>
    <w:rsid w:val="006C6988"/>
    <w:rsid w:val="00710B21"/>
    <w:rsid w:val="00883CFF"/>
    <w:rsid w:val="008967A9"/>
    <w:rsid w:val="00A74090"/>
    <w:rsid w:val="00AE4AD7"/>
    <w:rsid w:val="00AF0E72"/>
    <w:rsid w:val="00B1724D"/>
    <w:rsid w:val="00B535F2"/>
    <w:rsid w:val="00B9785D"/>
    <w:rsid w:val="00C61AC3"/>
    <w:rsid w:val="00C63AC2"/>
    <w:rsid w:val="00CA1410"/>
    <w:rsid w:val="00CA28A5"/>
    <w:rsid w:val="00CA3254"/>
    <w:rsid w:val="00D35D27"/>
    <w:rsid w:val="00D90D79"/>
    <w:rsid w:val="00DE466D"/>
    <w:rsid w:val="00E2543D"/>
    <w:rsid w:val="00E91A56"/>
    <w:rsid w:val="00ED0ED1"/>
    <w:rsid w:val="00EF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A2BD2"/>
  <w15:docId w15:val="{BD698B7D-273A-44D6-9BE7-AF6B8D08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D35D27"/>
    <w:pPr>
      <w:ind w:left="720"/>
      <w:contextualSpacing/>
    </w:pPr>
  </w:style>
  <w:style w:type="character" w:customStyle="1" w:styleId="FontStyle36">
    <w:name w:val="Font Style36"/>
    <w:basedOn w:val="Domylnaczcionkaakapitu"/>
    <w:uiPriority w:val="99"/>
    <w:qFormat/>
    <w:rsid w:val="00564F10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8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6</cp:revision>
  <cp:lastPrinted>2018-04-19T12:19:00Z</cp:lastPrinted>
  <dcterms:created xsi:type="dcterms:W3CDTF">2018-04-06T13:08:00Z</dcterms:created>
  <dcterms:modified xsi:type="dcterms:W3CDTF">2020-10-06T08:17:00Z</dcterms:modified>
</cp:coreProperties>
</file>