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ED" w:rsidRPr="00DE2AED" w:rsidRDefault="00DE2AED" w:rsidP="00DE2AED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E2AED" w:rsidRPr="00DE2AED" w:rsidRDefault="00894041" w:rsidP="00DE2AED">
      <w:pPr>
        <w:suppressAutoHyphens/>
        <w:spacing w:after="200" w:line="276" w:lineRule="auto"/>
        <w:textAlignment w:val="baseline"/>
        <w:rPr>
          <w:rFonts w:ascii="Calibri" w:eastAsia="Lucida Sans Unicode" w:hAnsi="Calibri" w:cs="F"/>
          <w:i/>
          <w:kern w:val="1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2157043D" wp14:editId="224A6B7C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C4F" w:rsidRDefault="00DE2AED" w:rsidP="00DE2AED">
      <w:pPr>
        <w:pStyle w:val="western"/>
        <w:spacing w:after="0" w:line="276" w:lineRule="auto"/>
        <w:rPr>
          <w:b/>
          <w:bCs/>
        </w:rPr>
      </w:pPr>
      <w:r w:rsidRPr="00DE2AED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 xml:space="preserve">Projekt realizowany w ramach Inicjatywy na rzecz zatrudnienia ludzi młodych </w:t>
      </w:r>
      <w:r w:rsidR="00EC1106">
        <w:rPr>
          <w:b/>
          <w:bCs/>
        </w:rPr>
        <w:t>LWK.ZPEIWM.270.10</w:t>
      </w:r>
      <w:r>
        <w:rPr>
          <w:b/>
          <w:bCs/>
        </w:rPr>
        <w:t>.2019.OSDZ.II</w:t>
      </w:r>
    </w:p>
    <w:p w:rsidR="009D2C00" w:rsidRDefault="009D2C00" w:rsidP="00063BAD">
      <w:pPr>
        <w:jc w:val="right"/>
        <w:rPr>
          <w:b/>
          <w:color w:val="000000"/>
          <w:highlight w:val="white"/>
        </w:rPr>
      </w:pPr>
    </w:p>
    <w:p w:rsidR="00C56BE8" w:rsidRDefault="00F315BA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 4</w:t>
      </w:r>
      <w:r w:rsidR="003677CC">
        <w:rPr>
          <w:b/>
          <w:color w:val="000000"/>
          <w:highlight w:val="white"/>
        </w:rPr>
        <w:t xml:space="preserve"> do ogłoszenia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613843" w:rsidRDefault="00613843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E2AED" w:rsidRPr="00EC1106" w:rsidRDefault="00EC1106" w:rsidP="00EC1106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EC1106">
        <w:rPr>
          <w:b/>
          <w:color w:val="000000"/>
          <w:sz w:val="22"/>
          <w:szCs w:val="22"/>
        </w:rPr>
        <w:t>Przeprowadzenie kursu zawodowego – operator koparko -ładowarki - dla 1 uczestnika II tury projektu „Od szkolenia do zatrudnienia – YEI”, realizowanego w ramach Inicjatywy na rzecz zatrudnienia ludzi młodych w ramach Programu Operacyjnego Wiedza Edukacja Rozwój</w:t>
      </w:r>
    </w:p>
    <w:p w:rsidR="00DE2AED" w:rsidRDefault="00DE2AED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771C4F" w:rsidRPr="00771C4F" w:rsidRDefault="003B7B41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1</w:t>
      </w:r>
      <w:r w:rsidR="00771C4F" w:rsidRPr="00771C4F">
        <w:rPr>
          <w:rFonts w:ascii="Times New Roman" w:hAnsi="Times New Roman" w:cs="Times New Roman"/>
          <w:bCs/>
          <w:sz w:val="22"/>
          <w:szCs w:val="22"/>
        </w:rPr>
        <w:t>)wykonawcę będącego osobą fizyczną, którego prawomocnie skazano za przestępstwo: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a)o którym mowa wart.165a, art.181–188, art.189a, art.218–221, art.228–230a, art.250a, art.258 lubart.270–309 ustawy z dnia 6czerwca 1997r. –Kodeks karny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1600) lubart.46 lubart.48 ustawy z dnia 25czerwca 2010r. o sporcie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2018r. poz. 1263i 1669),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b) o charakterze terrorystycznym, o którym mowa wart.115§20ustawyzdnia 6czerwca 1997r. –Kodeks karny,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C4F">
        <w:rPr>
          <w:rFonts w:ascii="Times New Roman" w:hAnsi="Times New Roman" w:cs="Times New Roman"/>
          <w:bCs/>
          <w:sz w:val="22"/>
          <w:szCs w:val="22"/>
        </w:rPr>
        <w:t>d) o którym mowa wart.9lubart.10 ustawy z dnia 15czerwca 2012r. o skutkach powierzania wykonywania pracy cudzoziemcom przebywającym wbrew przepisom na terytorium Rzeczypospolitej Polskiej (Dz.U. poz.769);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jeżeli urzędującego członka jego organu zarządzającego lub nadzorczego, wspólnika spółki współce jawnej  lub  partnerskiej  albo  komplementariusza  współce komandytowej lub komandytowo-akcyjnej  lub  prokurenta prawomocnie skazano za prze</w:t>
      </w:r>
      <w:r>
        <w:rPr>
          <w:rFonts w:ascii="Times New Roman" w:hAnsi="Times New Roman" w:cs="Times New Roman"/>
          <w:bCs/>
          <w:sz w:val="22"/>
          <w:szCs w:val="22"/>
        </w:rPr>
        <w:t>stępstwo, o którym mowa w pkt 1</w:t>
      </w:r>
      <w:r w:rsidRPr="00771C4F">
        <w:rPr>
          <w:rFonts w:ascii="Times New Roman" w:hAnsi="Times New Roman" w:cs="Times New Roman"/>
          <w:bCs/>
          <w:sz w:val="22"/>
          <w:szCs w:val="22"/>
        </w:rPr>
        <w:t>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 lub grzywnami lub zawarł wiążące porozumienie w sprawie spłaty tych należności;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4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 nie  jest  wstanie przedstawić wymaganych dokumentów;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w wyniku lekkomyślności lub niedbalstwa przedstawił informacje wprowadzające w błąd zamawiającego, mogące mieć istotny wpływ na decyzje podejmowane przez zamawiającego w postępowaniu 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6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bezprawnie wpływał lub próbował wpłynąć na czynności zamawiającego lub pozyskać informacje poufne, mogące dać mu przewagę w postępowaniu o udzielenie zamówienia;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 który  brał  udział w przygotowaniu  postępowania  o udzielenie  zamówienia  lub  którego  pracownik, a także osoba wykonująca pracę na podstawie umowy zlecenia, o dzieło, agencyjnej lub innej umowy oświadczenie usług, brał udział w przygotowaniu takiego postępowania, chyba że spowodowane tym zakłócenie konkurencji może być wyeliminowane winny sposób niż przez wykluczenie wykonawcy z udziału w postępowaniu;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który z innymi wykonawcami zawarł porozumienie mające na celu zakłócenie konkurencji między wykonawcami w postępowaniu o udzielenie zamówienia, co zamawiający jest wstanie wykazać za pomocą stosownych środków dowodowych;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771C4F">
        <w:rPr>
          <w:rFonts w:ascii="Times New Roman" w:hAnsi="Times New Roman" w:cs="Times New Roman"/>
          <w:bCs/>
          <w:sz w:val="22"/>
          <w:szCs w:val="22"/>
        </w:rPr>
        <w:t xml:space="preserve">)wykonawcę będącego podmiotem zbiorowym, wobec którego sąd orzekł zakaz ubiegania się o zamówienia publiczne na podstawie ustawy z dnia 28października 2002r. o odpowiedzialności podmiotów zbiorowych za czyny zabronione pod groźbą kary </w:t>
      </w:r>
      <w:r w:rsidR="00C21250">
        <w:rPr>
          <w:rFonts w:ascii="Times New Roman" w:hAnsi="Times New Roman" w:cs="Times New Roman"/>
          <w:bCs/>
          <w:sz w:val="22"/>
          <w:szCs w:val="22"/>
        </w:rPr>
        <w:t>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>U.z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r, 628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);</w:t>
      </w:r>
    </w:p>
    <w:p w:rsidR="00771C4F" w:rsidRPr="00771C4F" w:rsidRDefault="00771C4F" w:rsidP="00FE65F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)wykonawcę, wobec którego orzeczono tytułem środka zapobiegawczego zakaz ubiegania się o zamówienia publiczne;</w:t>
      </w:r>
    </w:p>
    <w:p w:rsidR="003B3EC2" w:rsidRDefault="00771C4F" w:rsidP="00FE65F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771C4F">
        <w:rPr>
          <w:rFonts w:ascii="Times New Roman" w:hAnsi="Times New Roman" w:cs="Times New Roman"/>
          <w:bCs/>
          <w:sz w:val="22"/>
          <w:szCs w:val="22"/>
        </w:rPr>
        <w:t>)wykonawców, którzy należąc do tej samej grupy kapitałowej, w rozumieniu ustawy z dnia 16lutego 2007r. o ochro-nie konkurencji i konsumentów (Dz.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U</w:t>
      </w:r>
      <w:r w:rsidR="005D16B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.z</w:t>
      </w:r>
      <w:r w:rsidR="00C21250">
        <w:rPr>
          <w:rFonts w:ascii="Times New Roman" w:hAnsi="Times New Roman" w:cs="Times New Roman"/>
          <w:bCs/>
          <w:sz w:val="22"/>
          <w:szCs w:val="22"/>
        </w:rPr>
        <w:t xml:space="preserve"> 2019 r. poz. 369 t.j.</w:t>
      </w:r>
      <w:r w:rsidRPr="00771C4F">
        <w:rPr>
          <w:rFonts w:ascii="Times New Roman" w:hAnsi="Times New Roman" w:cs="Times New Roman"/>
          <w:bCs/>
          <w:sz w:val="22"/>
          <w:szCs w:val="22"/>
        </w:rPr>
        <w:t>), złożyli odrębne oferty, oferty częściowe  lub wnioski o dopuszczenie  do udziału w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71C4F">
        <w:rPr>
          <w:rFonts w:ascii="Times New Roman" w:hAnsi="Times New Roman" w:cs="Times New Roman"/>
          <w:bCs/>
          <w:sz w:val="22"/>
          <w:szCs w:val="22"/>
        </w:rPr>
        <w:t>postępowaniu, chyba że wykażą, że istniejące między nimi powiązania nie prowadzą do zakłócenia konkurencji w postępowaniu o udzielenie zamówienia: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771C4F" w:rsidRPr="00771C4F" w:rsidRDefault="00DE2AED" w:rsidP="00FE65F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71C4F" w:rsidRPr="00771C4F">
        <w:rPr>
          <w:sz w:val="22"/>
          <w:szCs w:val="22"/>
        </w:rPr>
        <w:t xml:space="preserve">) oraz  zgodnie z art. 24 ust 5  pkt 1 - z postępowania o udzielenie zamówienia wyklucza się Wykonawcę </w:t>
      </w:r>
      <w:r w:rsidR="00FE65FE" w:rsidRPr="00FE65FE">
        <w:rPr>
          <w:sz w:val="22"/>
          <w:szCs w:val="22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art.332ust.1ustawyzdnia  15maja  2015r. –Prawo  restrukturyzacyjne  (Dz.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U.</w:t>
      </w:r>
      <w:r w:rsidR="005D16B1">
        <w:rPr>
          <w:sz w:val="22"/>
          <w:szCs w:val="22"/>
        </w:rPr>
        <w:t xml:space="preserve"> </w:t>
      </w:r>
      <w:r w:rsidR="00FE65FE" w:rsidRPr="00FE65FE">
        <w:rPr>
          <w:sz w:val="22"/>
          <w:szCs w:val="22"/>
        </w:rPr>
        <w:t>z 2017  r.  poz.  1508 oraz z 2018 r. poz. 149,398, 1544i 1629) lub którego upadłość ogłoszono, z wyjątkiem wykonawcy, który po ogłoszeniu upadłości zawarł układ zatwierdzony prawomocnym postanowieniem sądu, je-żeli układ nie przewiduje zaspo-kojenia  wierzycieli  przez  likwidację majątku upadłego, chyba że sąd zarządził likwidację jego majątku trybie art.366ust.1 ustawy z dnia 28lutego 2003r. –Prawo upadłościowe (Dz.U.z2017 r. poz. 2344 i 2491 oraz z 2018 r. poz. 398,685, 1544i 1629);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</w:t>
      </w:r>
      <w:r w:rsidRPr="00771C4F">
        <w:rPr>
          <w:sz w:val="22"/>
          <w:szCs w:val="22"/>
        </w:rPr>
        <w:lastRenderedPageBreak/>
        <w:t>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EC1106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A634C"/>
    <w:rsid w:val="00105900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13843"/>
    <w:rsid w:val="00624C43"/>
    <w:rsid w:val="00647859"/>
    <w:rsid w:val="007003A2"/>
    <w:rsid w:val="00750B73"/>
    <w:rsid w:val="00755767"/>
    <w:rsid w:val="00771C4F"/>
    <w:rsid w:val="007B21BC"/>
    <w:rsid w:val="007D0A78"/>
    <w:rsid w:val="007D3C5A"/>
    <w:rsid w:val="007D6017"/>
    <w:rsid w:val="00803C01"/>
    <w:rsid w:val="00814A87"/>
    <w:rsid w:val="00840484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1873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E4EA1-473A-4EDF-A524-BD4E93E9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1027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11</cp:revision>
  <dcterms:created xsi:type="dcterms:W3CDTF">2019-03-04T12:23:00Z</dcterms:created>
  <dcterms:modified xsi:type="dcterms:W3CDTF">2019-09-16T11:09:00Z</dcterms:modified>
</cp:coreProperties>
</file>