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ED" w:rsidRPr="00DE2AED" w:rsidRDefault="00DE2AED" w:rsidP="00DE2AED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E2AED" w:rsidRPr="00DE2AED" w:rsidRDefault="00894041" w:rsidP="00DE2AED">
      <w:pPr>
        <w:suppressAutoHyphens/>
        <w:spacing w:after="200" w:line="276" w:lineRule="auto"/>
        <w:textAlignment w:val="baseline"/>
        <w:rPr>
          <w:rFonts w:ascii="Calibri" w:eastAsia="Lucida Sans Unicode" w:hAnsi="Calibri" w:cs="F"/>
          <w:i/>
          <w:kern w:val="1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2157043D" wp14:editId="224A6B7C">
            <wp:extent cx="5342890" cy="70485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1C4F" w:rsidRDefault="00DE2AED" w:rsidP="00DE2AED">
      <w:pPr>
        <w:pStyle w:val="western"/>
        <w:spacing w:after="0" w:line="276" w:lineRule="auto"/>
        <w:rPr>
          <w:b/>
          <w:bCs/>
        </w:rPr>
      </w:pPr>
      <w:r w:rsidRPr="00DE2AED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 xml:space="preserve">Projekt realizowany w ramach Inicjatywy na rzecz zatrudnienia ludzi młodych </w:t>
      </w:r>
      <w:r w:rsidR="005D16B1">
        <w:rPr>
          <w:b/>
          <w:bCs/>
        </w:rPr>
        <w:t>LWK.ZPEIWM.270.09</w:t>
      </w:r>
      <w:r>
        <w:rPr>
          <w:b/>
          <w:bCs/>
        </w:rPr>
        <w:t>.2019.OSDZ.II</w:t>
      </w:r>
    </w:p>
    <w:p w:rsidR="009D2C00" w:rsidRDefault="009D2C00" w:rsidP="00063BAD">
      <w:pPr>
        <w:jc w:val="right"/>
        <w:rPr>
          <w:b/>
          <w:color w:val="000000"/>
          <w:highlight w:val="white"/>
        </w:rPr>
      </w:pPr>
    </w:p>
    <w:p w:rsidR="00C56BE8" w:rsidRDefault="00F315BA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 4</w:t>
      </w:r>
      <w:r w:rsidR="003677CC">
        <w:rPr>
          <w:b/>
          <w:color w:val="000000"/>
          <w:highlight w:val="white"/>
        </w:rPr>
        <w:t xml:space="preserve"> do ogłoszenia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613843" w:rsidRDefault="00613843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B766F" w:rsidRDefault="00613843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613843">
        <w:rPr>
          <w:b/>
          <w:color w:val="000000"/>
          <w:sz w:val="22"/>
          <w:szCs w:val="22"/>
        </w:rPr>
        <w:t xml:space="preserve">Przeprowadzenie kursów zawodowych dla </w:t>
      </w:r>
      <w:r w:rsidR="003D41C8">
        <w:rPr>
          <w:b/>
          <w:color w:val="000000"/>
          <w:sz w:val="22"/>
          <w:szCs w:val="22"/>
        </w:rPr>
        <w:t>7</w:t>
      </w:r>
      <w:bookmarkStart w:id="0" w:name="_GoBack"/>
      <w:bookmarkEnd w:id="0"/>
      <w:r w:rsidRPr="00613843">
        <w:rPr>
          <w:b/>
          <w:color w:val="000000"/>
          <w:sz w:val="22"/>
          <w:szCs w:val="22"/>
        </w:rPr>
        <w:t xml:space="preserve"> uczestników II tury projektu „Od szkolenia do zatrudnienia – YEI”, realizowanego w ramach Inicjatywy na rzecz zatrudnienia ludzi młodych w ramach Programu Operacyjnego Wi</w:t>
      </w:r>
      <w:r w:rsidR="005D16B1">
        <w:rPr>
          <w:b/>
          <w:color w:val="000000"/>
          <w:sz w:val="22"/>
          <w:szCs w:val="22"/>
        </w:rPr>
        <w:t xml:space="preserve">edza Edukacja Rozwój –III </w:t>
      </w:r>
      <w:r>
        <w:rPr>
          <w:b/>
          <w:color w:val="000000"/>
          <w:sz w:val="22"/>
          <w:szCs w:val="22"/>
        </w:rPr>
        <w:t xml:space="preserve"> części</w:t>
      </w:r>
    </w:p>
    <w:p w:rsidR="00DE2AED" w:rsidRDefault="00DE2AED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E2AED" w:rsidRDefault="00DE2AED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771C4F" w:rsidRPr="00771C4F" w:rsidRDefault="003B7B41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1</w:t>
      </w:r>
      <w:r w:rsidR="00771C4F" w:rsidRPr="00771C4F">
        <w:rPr>
          <w:rFonts w:ascii="Times New Roman" w:hAnsi="Times New Roman" w:cs="Times New Roman"/>
          <w:bCs/>
          <w:sz w:val="22"/>
          <w:szCs w:val="22"/>
        </w:rPr>
        <w:t>)wykonawcę będącego osobą fizyczną, którego prawomocnie skazano za przestępstwo: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a)o którym mowa wart.165a, art.181–188, art.189a, art.218–221, art.228–230a, art.250a, art.258 lubart.270–309 ustawy z dnia 6czerwca 1997r. –Kodeks karny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1600) lubart.46 lubart.48 ustawy z dnia 25czerwca 2010r. o sporcie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1263i 1669),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b) o charakterze terrorystycznym, o którym mowa wart.115§20ustawyzdnia 6czerwca 1997r. –Kodeks karny,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d) o którym mowa wart.9lubart.10 ustawy z dnia 15czerwca 2012r. o skutkach powierzania wykonywania pracy cudzoziemcom przebywającym wbrew przepisom na terytorium Rzeczypospolitej Polskiej (Dz.U. poz.769);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jeżeli urzędującego członka jego organu zarządzającego lub nadzorczego, wspólnika spółki współce jawnej  lub  partnerskiej  albo  komplementariusza  współce komandytowej lub komandytowo-akcyjnej  lub  prokurenta prawomocnie skazano za prze</w:t>
      </w:r>
      <w:r>
        <w:rPr>
          <w:rFonts w:ascii="Times New Roman" w:hAnsi="Times New Roman" w:cs="Times New Roman"/>
          <w:bCs/>
          <w:sz w:val="22"/>
          <w:szCs w:val="22"/>
        </w:rPr>
        <w:t>stępstwo, o którym mowa w pkt 1</w:t>
      </w:r>
      <w:r w:rsidRPr="00771C4F">
        <w:rPr>
          <w:rFonts w:ascii="Times New Roman" w:hAnsi="Times New Roman" w:cs="Times New Roman"/>
          <w:bCs/>
          <w:sz w:val="22"/>
          <w:szCs w:val="22"/>
        </w:rPr>
        <w:t>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 lub grzywnami lub zawarł wiążące porozumienie w sprawie spłaty tych należności;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4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 nie  jest  wstanie przedstawić wymaganych dokumentów;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lekkomyślności lub niedbalstwa przedstawił informacje wprowadzające w błąd zamawiającego, mogące mieć istotny wpływ na decyzje podejmowane przez zamawiającego w postępowaniu 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bezprawnie wpływał lub próbował wpłynąć na czynności zamawiającego lub pozyskać informacje poufne, mogące dać mu przewagę w postępowaniu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 który  brał  udział w przygotowaniu  postępowania  o udzielenie  zamówienia  lub  którego  pracownik, a także osoba wykonująca pracę na podstawie umowy zlecenia, o dzieło, agencyjnej lub innej umowy oświadczenie usług, brał udział w przygotowaniu takiego postępowania, chyba że spowodowane tym zakłócenie konkurencji może być wyeliminowane winny sposób niż przez wykluczenie wykonawcy z udziału w postępowaniu;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z innymi wykonawcami zawarł porozumienie mające na celu zakłócenie konkurencji między wykonawcami w postępowaniu o udzielenie zamówienia, co zamawiający jest wstanie wykazać za pomocą stosownych środków dowodowych;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771C4F">
        <w:rPr>
          <w:rFonts w:ascii="Times New Roman" w:hAnsi="Times New Roman" w:cs="Times New Roman"/>
          <w:bCs/>
          <w:sz w:val="22"/>
          <w:szCs w:val="22"/>
        </w:rPr>
        <w:t xml:space="preserve">)wykonawcę będącego podmiotem zbiorowym, wobec którego sąd orzekł zakaz ubiegania się o zamówienia publiczne na podstawie ustawy z dnia 28października 2002r. o odpowiedzialności podmiotów zbiorowych za czyny zabronione pod groźbą kary </w:t>
      </w:r>
      <w:r w:rsidR="00C21250">
        <w:rPr>
          <w:rFonts w:ascii="Times New Roman" w:hAnsi="Times New Roman" w:cs="Times New Roman"/>
          <w:bCs/>
          <w:sz w:val="22"/>
          <w:szCs w:val="22"/>
        </w:rPr>
        <w:t>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>U.z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r, 628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orzeczono tytułem środka zapobiegawczego zakaz ubiegania się o zamówienia publiczne;</w:t>
      </w:r>
    </w:p>
    <w:p w:rsidR="003B3EC2" w:rsidRDefault="00771C4F" w:rsidP="00FE65F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11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)wykonawców, którzy należąc do tej samej grupy kapitałowej, w rozumieniu ustawy z dnia 16lutego 2007r. o ochro-nie konkurencji i konsumentów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.z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r. poz. 369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), złożyli odrębne oferty, oferty częściowe  lub wnioski o dopuszczenie  do udziału w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postępowaniu, chyba że wykażą, że istniejące między nimi powiązania nie prowadzą do zakłócenia konkurencji w postępowaniu o udzielenie zamówienia: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4C1FC2" w:rsidRPr="00E3583F" w:rsidRDefault="004C1FC2" w:rsidP="00FE65FE">
      <w:pPr>
        <w:spacing w:line="276" w:lineRule="auto"/>
        <w:ind w:left="4248" w:firstLine="708"/>
        <w:rPr>
          <w:sz w:val="22"/>
          <w:szCs w:val="22"/>
        </w:rPr>
      </w:pPr>
      <w:r w:rsidRPr="00E3583F">
        <w:rPr>
          <w:sz w:val="22"/>
          <w:szCs w:val="22"/>
        </w:rPr>
        <w:t>.......................................................................</w:t>
      </w:r>
    </w:p>
    <w:p w:rsidR="004C1FC2" w:rsidRPr="00E3583F" w:rsidRDefault="004C1FC2" w:rsidP="00FE65FE">
      <w:pPr>
        <w:spacing w:line="276" w:lineRule="auto"/>
        <w:rPr>
          <w:sz w:val="22"/>
          <w:szCs w:val="22"/>
        </w:rPr>
      </w:pPr>
      <w:r w:rsidRPr="00E3583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867E33" w:rsidRDefault="00867E33" w:rsidP="00FE65FE">
      <w:pPr>
        <w:spacing w:line="276" w:lineRule="auto"/>
        <w:rPr>
          <w:sz w:val="22"/>
          <w:szCs w:val="22"/>
        </w:rPr>
      </w:pPr>
    </w:p>
    <w:p w:rsidR="00771C4F" w:rsidRPr="00771C4F" w:rsidRDefault="00DE2AED" w:rsidP="00FE65F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771C4F" w:rsidRPr="00771C4F">
        <w:rPr>
          <w:sz w:val="22"/>
          <w:szCs w:val="22"/>
        </w:rPr>
        <w:t xml:space="preserve">) oraz  zgodnie z art. 24 ust 5  pkt 1 - z postępowania o udzielenie zamówienia wyklucza się Wykonawcę </w:t>
      </w:r>
      <w:r w:rsidR="00FE65FE" w:rsidRPr="00FE65FE">
        <w:rPr>
          <w:sz w:val="22"/>
          <w:szCs w:val="22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art.332ust.1ustawyzdnia  15maja  2015r. –Prawo  restrukturyzacyjne  (Dz.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U.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z 2017  r.  poz.  1508 oraz z 2018 r. poz. 149,398, 1544i 1629) lub którego upadłość ogłoszono, z wyjątkiem wykonawcy, który po ogłoszeniu upadłości zawarł układ zatwierdzony prawomocnym postanowieniem sądu, je-żeli układ nie przewiduje zaspo-kojenia  wierzycieli  przez  likwidację majątku upadłego, chyba że sąd zarządził likwidację jego majątku trybie art.366ust.1 ustawy z dnia 28lutego 2003r. –Prawo upadłościowe (Dz.U.z2017 r. poz. 2344 i 2491 oraz z 2018 r. poz. 398,685, 1544i 1629);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.......................................................................</w:t>
      </w: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</w:t>
      </w:r>
      <w:r w:rsidRPr="00771C4F">
        <w:rPr>
          <w:sz w:val="22"/>
          <w:szCs w:val="22"/>
        </w:rPr>
        <w:lastRenderedPageBreak/>
        <w:t>naprawcze: ……………………………………………………………………………………………………………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wszystkie informacje podane w powyższych oświadczeniach są aktualne i zgodne 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416185" w:rsidRPr="003B7B41" w:rsidRDefault="003D41C8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A634C"/>
    <w:rsid w:val="00105900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3D41C8"/>
    <w:rsid w:val="00407E1B"/>
    <w:rsid w:val="00430882"/>
    <w:rsid w:val="004A6845"/>
    <w:rsid w:val="004C069B"/>
    <w:rsid w:val="004C1FC2"/>
    <w:rsid w:val="005205BD"/>
    <w:rsid w:val="00527EEE"/>
    <w:rsid w:val="005D16B1"/>
    <w:rsid w:val="00613843"/>
    <w:rsid w:val="00624C43"/>
    <w:rsid w:val="00647859"/>
    <w:rsid w:val="007003A2"/>
    <w:rsid w:val="00750B73"/>
    <w:rsid w:val="00755767"/>
    <w:rsid w:val="00771C4F"/>
    <w:rsid w:val="007B21BC"/>
    <w:rsid w:val="007D0A78"/>
    <w:rsid w:val="007D3C5A"/>
    <w:rsid w:val="007D6017"/>
    <w:rsid w:val="00803C01"/>
    <w:rsid w:val="00814A87"/>
    <w:rsid w:val="00840484"/>
    <w:rsid w:val="00867E33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21250"/>
    <w:rsid w:val="00C56BE8"/>
    <w:rsid w:val="00D54FED"/>
    <w:rsid w:val="00D83174"/>
    <w:rsid w:val="00DE2AED"/>
    <w:rsid w:val="00DF3A09"/>
    <w:rsid w:val="00DF5F22"/>
    <w:rsid w:val="00E11ABD"/>
    <w:rsid w:val="00E3583F"/>
    <w:rsid w:val="00EA6EDB"/>
    <w:rsid w:val="00EB2C2A"/>
    <w:rsid w:val="00F315BA"/>
    <w:rsid w:val="00F43F2C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3B52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EE349-1BCE-4CAF-86B4-B264F6B2D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10</cp:revision>
  <dcterms:created xsi:type="dcterms:W3CDTF">2019-03-04T12:23:00Z</dcterms:created>
  <dcterms:modified xsi:type="dcterms:W3CDTF">2019-07-25T11:32:00Z</dcterms:modified>
</cp:coreProperties>
</file>