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C00" w:rsidRDefault="009D2C00" w:rsidP="00063BAD">
      <w:pPr>
        <w:jc w:val="right"/>
        <w:rPr>
          <w:b/>
          <w:color w:val="000000"/>
          <w:highlight w:val="whit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2235"/>
        <w:gridCol w:w="7229"/>
      </w:tblGrid>
      <w:tr w:rsidR="00157E3E" w:rsidTr="00157E3E">
        <w:trPr>
          <w:trHeight w:val="1418"/>
        </w:trPr>
        <w:tc>
          <w:tcPr>
            <w:tcW w:w="2235" w:type="dxa"/>
            <w:hideMark/>
          </w:tcPr>
          <w:p w:rsidR="00157E3E" w:rsidRDefault="00157E3E">
            <w:pPr>
              <w:tabs>
                <w:tab w:val="left" w:pos="284"/>
                <w:tab w:val="left" w:pos="6379"/>
              </w:tabs>
              <w:spacing w:after="240"/>
              <w:ind w:right="-142"/>
              <w:jc w:val="both"/>
              <w:rPr>
                <w:rFonts w:ascii="Museo 300" w:eastAsia="Calibri" w:hAnsi="Museo 300"/>
                <w:b/>
                <w:sz w:val="22"/>
                <w:szCs w:val="22"/>
              </w:rPr>
            </w:pPr>
            <w:r>
              <w:rPr>
                <w:rFonts w:ascii="Museo 300" w:eastAsia="Calibri" w:hAnsi="Museo 300"/>
                <w:b/>
              </w:rPr>
              <w:t xml:space="preserve">   </w:t>
            </w:r>
            <w:r>
              <w:rPr>
                <w:noProof/>
              </w:rPr>
              <w:drawing>
                <wp:inline distT="0" distB="0" distL="0" distR="0">
                  <wp:extent cx="866775" cy="86677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useo 300" w:eastAsia="Calibri" w:hAnsi="Museo 300"/>
                <w:b/>
              </w:rPr>
              <w:t xml:space="preserve"> </w:t>
            </w:r>
          </w:p>
        </w:tc>
        <w:tc>
          <w:tcPr>
            <w:tcW w:w="7229" w:type="dxa"/>
          </w:tcPr>
          <w:p w:rsidR="00157E3E" w:rsidRDefault="00157E3E">
            <w:pPr>
              <w:keepNext/>
              <w:spacing w:line="260" w:lineRule="atLeast"/>
              <w:outlineLvl w:val="0"/>
              <w:rPr>
                <w:rFonts w:ascii="Calibri" w:eastAsia="Calibri" w:hAnsi="Calibri" w:cs="Calibri"/>
                <w:b/>
                <w:bCs/>
                <w:color w:val="003B6F"/>
                <w:spacing w:val="40"/>
                <w:kern w:val="32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kern w:val="32"/>
              </w:rPr>
              <w:t>LUBELSKA WOJEWÓDZKA KOMENDA</w:t>
            </w:r>
          </w:p>
          <w:p w:rsidR="00157E3E" w:rsidRDefault="00157E3E">
            <w:pPr>
              <w:keepNext/>
              <w:spacing w:line="260" w:lineRule="atLeast"/>
              <w:outlineLvl w:val="0"/>
              <w:rPr>
                <w:rFonts w:eastAsia="Calibri" w:cs="Calibri"/>
                <w:b/>
                <w:bCs/>
                <w:color w:val="003B6F"/>
                <w:spacing w:val="40"/>
                <w:kern w:val="32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kern w:val="32"/>
              </w:rPr>
              <w:t>OCHOTNICZYCH HUFCÓW PRACY</w:t>
            </w:r>
          </w:p>
          <w:p w:rsidR="00157E3E" w:rsidRDefault="00157E3E">
            <w:pPr>
              <w:rPr>
                <w:rFonts w:eastAsia="Calibri"/>
                <w:color w:val="003B6F"/>
                <w:sz w:val="18"/>
                <w:szCs w:val="18"/>
              </w:rPr>
            </w:pPr>
          </w:p>
          <w:p w:rsidR="00157E3E" w:rsidRDefault="00157E3E">
            <w:pPr>
              <w:tabs>
                <w:tab w:val="left" w:pos="5812"/>
              </w:tabs>
              <w:spacing w:line="260" w:lineRule="atLeast"/>
              <w:rPr>
                <w:rFonts w:ascii="Calibri" w:eastAsia="Calibri" w:hAnsi="Calibri" w:cs="Calibri"/>
                <w:color w:val="003B6F"/>
                <w:sz w:val="18"/>
                <w:szCs w:val="22"/>
              </w:rPr>
            </w:pPr>
            <w:r>
              <w:rPr>
                <w:rFonts w:eastAsia="Calibri" w:cs="Calibri"/>
                <w:color w:val="003B6F"/>
                <w:sz w:val="18"/>
              </w:rPr>
              <w:t xml:space="preserve">20-072, Lublin, ul. Lubomelska 1-3 </w:t>
            </w:r>
          </w:p>
          <w:p w:rsidR="00157E3E" w:rsidRDefault="00157E3E">
            <w:pPr>
              <w:tabs>
                <w:tab w:val="left" w:pos="5812"/>
              </w:tabs>
              <w:spacing w:line="260" w:lineRule="atLeast"/>
              <w:rPr>
                <w:rFonts w:eastAsia="Calibri" w:cs="Calibri"/>
                <w:color w:val="003B6F"/>
                <w:sz w:val="18"/>
              </w:rPr>
            </w:pPr>
            <w:r>
              <w:rPr>
                <w:rFonts w:eastAsia="Calibri" w:cs="Calibri"/>
                <w:color w:val="003B6F"/>
                <w:sz w:val="18"/>
              </w:rPr>
              <w:t>tel. 81 524 51 08, 81 524 51 09, fax 81 759 09 94</w:t>
            </w:r>
            <w:r>
              <w:rPr>
                <w:rFonts w:eastAsia="Calibri" w:cs="Calibri"/>
                <w:color w:val="003B6F"/>
                <w:sz w:val="18"/>
              </w:rPr>
              <w:tab/>
            </w:r>
          </w:p>
          <w:p w:rsidR="00157E3E" w:rsidRDefault="00157E3E">
            <w:pPr>
              <w:tabs>
                <w:tab w:val="left" w:pos="5812"/>
              </w:tabs>
              <w:spacing w:line="260" w:lineRule="atLeast"/>
              <w:rPr>
                <w:rFonts w:ascii="Arial" w:eastAsia="Calibri" w:hAnsi="Arial" w:cs="Arial"/>
                <w:color w:val="1F4E79"/>
                <w:sz w:val="16"/>
              </w:rPr>
            </w:pPr>
            <w:r>
              <w:rPr>
                <w:rFonts w:eastAsia="Calibri" w:cs="Calibri"/>
                <w:color w:val="003B6F"/>
                <w:sz w:val="18"/>
              </w:rPr>
              <w:t>lubelska@ohp.pl, www.lubelska.ohp.pl</w:t>
            </w:r>
          </w:p>
        </w:tc>
      </w:tr>
    </w:tbl>
    <w:p w:rsidR="00157E3E" w:rsidRDefault="00605FF9" w:rsidP="00157E3E">
      <w:pPr>
        <w:rPr>
          <w:b/>
          <w:color w:val="000000"/>
        </w:rPr>
      </w:pPr>
      <w:r>
        <w:rPr>
          <w:b/>
        </w:rPr>
        <w:t>LWK.OSIW.RP</w:t>
      </w:r>
      <w:r w:rsidR="00157E3E">
        <w:rPr>
          <w:b/>
        </w:rPr>
        <w:t>.270.</w:t>
      </w:r>
      <w:r>
        <w:rPr>
          <w:b/>
        </w:rPr>
        <w:t>14.</w:t>
      </w:r>
      <w:bookmarkStart w:id="0" w:name="_GoBack"/>
      <w:bookmarkEnd w:id="0"/>
      <w:r w:rsidR="00157E3E">
        <w:rPr>
          <w:b/>
        </w:rPr>
        <w:t xml:space="preserve">2019       </w:t>
      </w:r>
    </w:p>
    <w:p w:rsidR="00C56BE8" w:rsidRDefault="00157E3E" w:rsidP="00063BAD">
      <w:pPr>
        <w:jc w:val="right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Załącznik nr</w:t>
      </w:r>
      <w:r w:rsidR="007B74DE">
        <w:rPr>
          <w:b/>
          <w:color w:val="000000"/>
          <w:highlight w:val="white"/>
        </w:rPr>
        <w:t xml:space="preserve"> 3 </w:t>
      </w:r>
      <w:r w:rsidR="003677CC">
        <w:rPr>
          <w:b/>
          <w:color w:val="000000"/>
          <w:highlight w:val="white"/>
        </w:rPr>
        <w:t xml:space="preserve">do </w:t>
      </w:r>
      <w:r w:rsidR="007B74DE">
        <w:rPr>
          <w:b/>
          <w:color w:val="000000"/>
          <w:highlight w:val="white"/>
        </w:rPr>
        <w:t xml:space="preserve">SIWZ 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4C069B">
        <w:rPr>
          <w:b/>
          <w:bCs/>
          <w:color w:val="000000"/>
          <w:sz w:val="22"/>
          <w:szCs w:val="22"/>
          <w:u w:val="single"/>
        </w:rPr>
        <w:t>OŚWIADCZENIE O BRAKU PODSTAW DO WYKLUCZENIA Z POSTĘPOWANIA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Nazwa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Adres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F0BC4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</w:t>
      </w:r>
      <w:r w:rsidR="00D83174" w:rsidRPr="004C069B">
        <w:rPr>
          <w:b/>
          <w:color w:val="000000"/>
          <w:sz w:val="22"/>
          <w:szCs w:val="22"/>
        </w:rPr>
        <w:t xml:space="preserve">, że </w:t>
      </w:r>
      <w:r>
        <w:rPr>
          <w:b/>
          <w:color w:val="000000"/>
          <w:sz w:val="22"/>
          <w:szCs w:val="22"/>
        </w:rPr>
        <w:t xml:space="preserve">na dzień składania ofert </w:t>
      </w:r>
      <w:r w:rsidR="00814A87">
        <w:rPr>
          <w:b/>
          <w:color w:val="000000"/>
          <w:sz w:val="22"/>
          <w:szCs w:val="22"/>
        </w:rPr>
        <w:t xml:space="preserve">Wykonawca </w:t>
      </w:r>
      <w:r>
        <w:rPr>
          <w:b/>
          <w:color w:val="000000"/>
          <w:sz w:val="22"/>
          <w:szCs w:val="22"/>
        </w:rPr>
        <w:t>nie podl</w:t>
      </w:r>
      <w:r w:rsidR="00EA6EDB">
        <w:rPr>
          <w:b/>
          <w:color w:val="000000"/>
          <w:sz w:val="22"/>
          <w:szCs w:val="22"/>
        </w:rPr>
        <w:t>eg</w:t>
      </w:r>
      <w:r w:rsidR="00814A87">
        <w:rPr>
          <w:b/>
          <w:color w:val="000000"/>
          <w:sz w:val="22"/>
          <w:szCs w:val="22"/>
        </w:rPr>
        <w:t>a</w:t>
      </w:r>
      <w:r w:rsidR="00EA6EDB">
        <w:rPr>
          <w:b/>
          <w:color w:val="000000"/>
          <w:sz w:val="22"/>
          <w:szCs w:val="22"/>
        </w:rPr>
        <w:t xml:space="preserve"> wykluczeni</w:t>
      </w:r>
      <w:r w:rsidR="00AA5010">
        <w:rPr>
          <w:b/>
          <w:color w:val="000000"/>
          <w:sz w:val="22"/>
          <w:szCs w:val="22"/>
        </w:rPr>
        <w:t>u</w:t>
      </w:r>
      <w:r w:rsidR="00EA6EDB">
        <w:rPr>
          <w:b/>
          <w:color w:val="000000"/>
          <w:sz w:val="22"/>
          <w:szCs w:val="22"/>
        </w:rPr>
        <w:t xml:space="preserve"> z postepowania:</w:t>
      </w:r>
      <w:r>
        <w:rPr>
          <w:b/>
          <w:color w:val="000000"/>
          <w:sz w:val="22"/>
          <w:szCs w:val="22"/>
        </w:rPr>
        <w:t xml:space="preserve"> </w:t>
      </w:r>
    </w:p>
    <w:p w:rsidR="008505B7" w:rsidRDefault="008505B7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8505B7" w:rsidRPr="008505B7" w:rsidRDefault="008505B7" w:rsidP="008505B7">
      <w:pPr>
        <w:pStyle w:val="NormalnyWeb"/>
        <w:jc w:val="both"/>
        <w:rPr>
          <w:b/>
          <w:sz w:val="32"/>
          <w:szCs w:val="32"/>
        </w:rPr>
      </w:pPr>
      <w:r w:rsidRPr="008505B7">
        <w:rPr>
          <w:b/>
          <w:sz w:val="32"/>
          <w:szCs w:val="32"/>
        </w:rPr>
        <w:t xml:space="preserve">Sukcesywna dostawa artykułów żywnościowych do Ośrodka Szkolenia i Wychowania w </w:t>
      </w:r>
      <w:r w:rsidR="00F77D78">
        <w:rPr>
          <w:b/>
          <w:sz w:val="32"/>
          <w:szCs w:val="32"/>
        </w:rPr>
        <w:t xml:space="preserve">Radzyniu Podlaskim – 5 </w:t>
      </w:r>
      <w:r w:rsidRPr="008505B7">
        <w:rPr>
          <w:b/>
          <w:sz w:val="32"/>
          <w:szCs w:val="32"/>
        </w:rPr>
        <w:t xml:space="preserve">części </w:t>
      </w:r>
    </w:p>
    <w:p w:rsidR="008505B7" w:rsidRDefault="008505B7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8505B7" w:rsidRDefault="008505B7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83174" w:rsidRPr="004C069B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 przedmiotowym postępowaniu Zamawiający zgodnie z</w:t>
      </w:r>
      <w:r w:rsidR="00D83174" w:rsidRPr="004C069B">
        <w:rPr>
          <w:b/>
          <w:color w:val="000000"/>
          <w:sz w:val="22"/>
          <w:szCs w:val="22"/>
        </w:rPr>
        <w:t xml:space="preserve"> art. 24 ust. 1 </w:t>
      </w:r>
      <w:r>
        <w:rPr>
          <w:b/>
          <w:color w:val="000000"/>
          <w:sz w:val="22"/>
          <w:szCs w:val="22"/>
        </w:rPr>
        <w:t xml:space="preserve">pkt 12-23 </w:t>
      </w:r>
      <w:r w:rsidR="00D83174" w:rsidRPr="004C069B">
        <w:rPr>
          <w:b/>
          <w:color w:val="000000"/>
          <w:sz w:val="22"/>
          <w:szCs w:val="22"/>
        </w:rPr>
        <w:t>ustawy Prawo zamó</w:t>
      </w:r>
      <w:r>
        <w:rPr>
          <w:b/>
          <w:color w:val="000000"/>
          <w:sz w:val="22"/>
          <w:szCs w:val="22"/>
        </w:rPr>
        <w:t>wień publicznych wykluczy</w:t>
      </w:r>
      <w:r w:rsidR="00D83174" w:rsidRPr="004C069B">
        <w:rPr>
          <w:b/>
          <w:color w:val="000000"/>
          <w:sz w:val="22"/>
          <w:szCs w:val="22"/>
        </w:rPr>
        <w:t>:</w:t>
      </w:r>
    </w:p>
    <w:p w:rsidR="00D83174" w:rsidRPr="004C069B" w:rsidRDefault="00D8317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771C4F" w:rsidRPr="00771C4F" w:rsidRDefault="003B7B41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1</w:t>
      </w:r>
      <w:r w:rsidR="00771C4F" w:rsidRPr="00771C4F">
        <w:rPr>
          <w:rFonts w:ascii="Times New Roman" w:hAnsi="Times New Roman" w:cs="Times New Roman"/>
          <w:bCs/>
          <w:sz w:val="22"/>
          <w:szCs w:val="22"/>
        </w:rPr>
        <w:t>)wykonawcę będącego osobą fizyczną, którego prawomocnie skazano za przestępstwo: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C4F">
        <w:rPr>
          <w:rFonts w:ascii="Times New Roman" w:hAnsi="Times New Roman" w:cs="Times New Roman"/>
          <w:bCs/>
          <w:sz w:val="22"/>
          <w:szCs w:val="22"/>
        </w:rPr>
        <w:t>a)o którym mowa wart.165a, art.181–188, art.189a, art.218–221, art.228–230a, art.250a, art.258 lubart.270–309 ustawy z dnia 6czerwca 1997r. –Kodeks karny (Dz.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U.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z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2018r. poz. 1600) lubart.46 lubart.48 ustawy z dnia 25czerwca 2010r. o sporcie (Dz.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U.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z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2018r. poz. 1263i 1669),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C4F">
        <w:rPr>
          <w:rFonts w:ascii="Times New Roman" w:hAnsi="Times New Roman" w:cs="Times New Roman"/>
          <w:bCs/>
          <w:sz w:val="22"/>
          <w:szCs w:val="22"/>
        </w:rPr>
        <w:t>b) o charakterze terrorystycznym, o którym mowa wart.115§20ustawyzdnia 6czerwca 1997r. –Kodeks karny,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C4F">
        <w:rPr>
          <w:rFonts w:ascii="Times New Roman" w:hAnsi="Times New Roman" w:cs="Times New Roman"/>
          <w:bCs/>
          <w:sz w:val="22"/>
          <w:szCs w:val="22"/>
        </w:rPr>
        <w:t>c) skarbowe,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C4F">
        <w:rPr>
          <w:rFonts w:ascii="Times New Roman" w:hAnsi="Times New Roman" w:cs="Times New Roman"/>
          <w:bCs/>
          <w:sz w:val="22"/>
          <w:szCs w:val="22"/>
        </w:rPr>
        <w:t>d) o którym mowa wart.9lubart.10 ustawy z dnia 15czerwca 2012r. o skutkach powierzania wykonywania pracy cudzoziemcom przebywającym wbrew przepisom na terytorium Rzeczypospolitej Polskiej (Dz.U. poz.769);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jeżeli urzędującego członka jego organu zarządzającego lub nadzorczego, wspólnika spółki współce jawnej  lub  partnerskiej  albo  komplementariusza  współce komandytowej lub komandytowo-akcyjnej  lub  prokurenta prawomocnie skazano za prze</w:t>
      </w:r>
      <w:r>
        <w:rPr>
          <w:rFonts w:ascii="Times New Roman" w:hAnsi="Times New Roman" w:cs="Times New Roman"/>
          <w:bCs/>
          <w:sz w:val="22"/>
          <w:szCs w:val="22"/>
        </w:rPr>
        <w:t>stępstwo, o którym mowa w pkt 1</w:t>
      </w:r>
      <w:r w:rsidRPr="00771C4F">
        <w:rPr>
          <w:rFonts w:ascii="Times New Roman" w:hAnsi="Times New Roman" w:cs="Times New Roman"/>
          <w:bCs/>
          <w:sz w:val="22"/>
          <w:szCs w:val="22"/>
        </w:rPr>
        <w:t>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 lub grzywnami lub zawarł wiążące porozumienie w sprawie spłaty tych należności;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4</w:t>
      </w:r>
      <w:r w:rsidRPr="00771C4F">
        <w:rPr>
          <w:rFonts w:ascii="Times New Roman" w:hAnsi="Times New Roman" w:cs="Times New Roman"/>
          <w:bCs/>
          <w:sz w:val="22"/>
          <w:szCs w:val="22"/>
        </w:rPr>
        <w:t xml:space="preserve">)wykonawcę, który w wyniku zamierzonego działania lub rażącego niedbalstwa wprowadził zamawiającego w błąd przy przedstawieniu informacji, że nie podlega wykluczeniu, spełnia warunki </w:t>
      </w:r>
      <w:r w:rsidRPr="00771C4F">
        <w:rPr>
          <w:rFonts w:ascii="Times New Roman" w:hAnsi="Times New Roman" w:cs="Times New Roman"/>
          <w:bCs/>
          <w:sz w:val="22"/>
          <w:szCs w:val="22"/>
        </w:rPr>
        <w:lastRenderedPageBreak/>
        <w:t>udziału w postępowaniu lub obiektywne i niedyskryminacyjne kryteria, zwane dalej „kryteriami selekcji”, lub który zataił te informacje lub  nie  jest  wstanie przedstawić wymaganych dokumentów;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5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który w wyniku lekkomyślności lub niedbalstwa przedstawił informacje wprowadzające w błąd zamawiającego, mogące mieć istotny wpływ na decyzje podejmowane przez zamawiającego w postępowaniu  o udzielenie zamówienia;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6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który bezprawnie wpływał lub próbował wpłynąć na czynności zamawiającego lub pozyskać informacje poufne, mogące dać mu przewagę w postępowaniu o udzielenie zamówienia;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7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 który  brał  udział w przygotowaniu  postępowania  o udzielenie  zamówienia  lub  którego  pracownik, a także osoba wykonująca pracę na podstawie umowy zlecenia, o dzieło, agencyjnej lub innej umowy oświadczenie usług, brał udział w przygotowaniu takiego postępowania, chyba że spowodowane tym zakłócenie konkurencji może być wyeliminowane winny sposób niż przez wykluczenie wykonawcy z udziału w postępowaniu;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8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który z innymi wykonawcami zawarł porozumienie mające na celu zakłócenie konkurencji między wykonawcami w postępowaniu o udzielenie zamówienia, co zamawiający jest wstanie wykazać za pomocą stosownych środków dowodowych;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9</w:t>
      </w:r>
      <w:r w:rsidRPr="00771C4F">
        <w:rPr>
          <w:rFonts w:ascii="Times New Roman" w:hAnsi="Times New Roman" w:cs="Times New Roman"/>
          <w:bCs/>
          <w:sz w:val="22"/>
          <w:szCs w:val="22"/>
        </w:rPr>
        <w:t xml:space="preserve">)wykonawcę będącego podmiotem zbiorowym, wobec którego sąd orzekł zakaz ubiegania się o zamówienia publiczne na podstawie ustawy z dnia 28października 2002r. o odpowiedzialności podmiotów zbiorowych za czyny zabronione pod groźbą kary </w:t>
      </w:r>
      <w:r w:rsidR="00C21250">
        <w:rPr>
          <w:rFonts w:ascii="Times New Roman" w:hAnsi="Times New Roman" w:cs="Times New Roman"/>
          <w:bCs/>
          <w:sz w:val="22"/>
          <w:szCs w:val="22"/>
        </w:rPr>
        <w:t>(Dz.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C21250">
        <w:rPr>
          <w:rFonts w:ascii="Times New Roman" w:hAnsi="Times New Roman" w:cs="Times New Roman"/>
          <w:bCs/>
          <w:sz w:val="22"/>
          <w:szCs w:val="22"/>
        </w:rPr>
        <w:t>U.z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C21250">
        <w:rPr>
          <w:rFonts w:ascii="Times New Roman" w:hAnsi="Times New Roman" w:cs="Times New Roman"/>
          <w:bCs/>
          <w:sz w:val="22"/>
          <w:szCs w:val="22"/>
        </w:rPr>
        <w:t xml:space="preserve"> 2019 r, 628 t.j.</w:t>
      </w:r>
      <w:r w:rsidRPr="00771C4F">
        <w:rPr>
          <w:rFonts w:ascii="Times New Roman" w:hAnsi="Times New Roman" w:cs="Times New Roman"/>
          <w:bCs/>
          <w:sz w:val="22"/>
          <w:szCs w:val="22"/>
        </w:rPr>
        <w:t>);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10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wobec którego orzeczono tytułem środka zapobiegawczego zakaz ubiegania się o zamówienia publiczne;</w:t>
      </w:r>
    </w:p>
    <w:p w:rsidR="003B3EC2" w:rsidRDefault="00771C4F" w:rsidP="00FE65FE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11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)wykonawców, którzy należąc do tej samej grupy kapitałowej, w rozumieniu ustawy z dnia 16lutego 2007r. o ochro-nie konkurencji i konsumentów (Dz.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U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.z</w:t>
      </w:r>
      <w:r w:rsidR="00C21250">
        <w:rPr>
          <w:rFonts w:ascii="Times New Roman" w:hAnsi="Times New Roman" w:cs="Times New Roman"/>
          <w:bCs/>
          <w:sz w:val="22"/>
          <w:szCs w:val="22"/>
        </w:rPr>
        <w:t xml:space="preserve"> 2019 r. poz. 369 t.j.</w:t>
      </w:r>
      <w:r w:rsidRPr="00771C4F">
        <w:rPr>
          <w:rFonts w:ascii="Times New Roman" w:hAnsi="Times New Roman" w:cs="Times New Roman"/>
          <w:bCs/>
          <w:sz w:val="22"/>
          <w:szCs w:val="22"/>
        </w:rPr>
        <w:t>), złożyli odrębne oferty, oferty częściowe  lub wnioski o dopuszczenie  do udziału w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postępowaniu, chyba że wykażą, że istniejące między nimi powiązania nie prowadzą do zakłócenia konkurencji w postępowaniu o udzielenie zamówienia:</w:t>
      </w:r>
    </w:p>
    <w:p w:rsidR="003B3EC2" w:rsidRDefault="003B3EC2" w:rsidP="00FE65FE">
      <w:pPr>
        <w:widowControl w:val="0"/>
        <w:autoSpaceDE w:val="0"/>
        <w:autoSpaceDN w:val="0"/>
        <w:adjustRightInd w:val="0"/>
        <w:spacing w:line="276" w:lineRule="auto"/>
        <w:ind w:left="3540" w:firstLine="708"/>
        <w:rPr>
          <w:color w:val="000000"/>
          <w:sz w:val="22"/>
          <w:szCs w:val="22"/>
        </w:rPr>
      </w:pPr>
    </w:p>
    <w:p w:rsidR="004C1FC2" w:rsidRPr="00E3583F" w:rsidRDefault="004C1FC2" w:rsidP="00FE65FE">
      <w:pPr>
        <w:spacing w:line="276" w:lineRule="auto"/>
        <w:ind w:left="4248" w:firstLine="708"/>
        <w:rPr>
          <w:sz w:val="22"/>
          <w:szCs w:val="22"/>
        </w:rPr>
      </w:pPr>
      <w:r w:rsidRPr="00E3583F">
        <w:rPr>
          <w:sz w:val="22"/>
          <w:szCs w:val="22"/>
        </w:rPr>
        <w:t>.......................................................................</w:t>
      </w:r>
    </w:p>
    <w:p w:rsidR="004C1FC2" w:rsidRPr="00E3583F" w:rsidRDefault="004C1FC2" w:rsidP="00FE65FE">
      <w:pPr>
        <w:spacing w:line="276" w:lineRule="auto"/>
        <w:rPr>
          <w:sz w:val="22"/>
          <w:szCs w:val="22"/>
        </w:rPr>
      </w:pPr>
      <w:r w:rsidRPr="00E3583F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3B3EC2" w:rsidRDefault="003B3EC2" w:rsidP="00FE65FE">
      <w:pPr>
        <w:widowControl w:val="0"/>
        <w:autoSpaceDE w:val="0"/>
        <w:autoSpaceDN w:val="0"/>
        <w:adjustRightInd w:val="0"/>
        <w:spacing w:line="276" w:lineRule="auto"/>
        <w:ind w:left="3540" w:firstLine="708"/>
        <w:rPr>
          <w:color w:val="000000"/>
          <w:sz w:val="22"/>
          <w:szCs w:val="22"/>
        </w:rPr>
      </w:pPr>
    </w:p>
    <w:p w:rsidR="00867E33" w:rsidRDefault="00867E33" w:rsidP="00FE65FE">
      <w:pPr>
        <w:spacing w:line="276" w:lineRule="auto"/>
        <w:rPr>
          <w:sz w:val="22"/>
          <w:szCs w:val="22"/>
        </w:rPr>
      </w:pPr>
    </w:p>
    <w:p w:rsidR="00771C4F" w:rsidRPr="00771C4F" w:rsidRDefault="00DE2AED" w:rsidP="00FE65FE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771C4F" w:rsidRPr="00771C4F">
        <w:rPr>
          <w:sz w:val="22"/>
          <w:szCs w:val="22"/>
        </w:rPr>
        <w:t xml:space="preserve">) oraz  zgodnie z art. 24 ust 5  pkt 1 - z postępowania o udzielenie zamówienia wyklucza się Wykonawcę </w:t>
      </w:r>
      <w:r w:rsidR="00FE65FE" w:rsidRPr="00FE65FE">
        <w:rPr>
          <w:sz w:val="22"/>
          <w:szCs w:val="22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art.332ust.1ustawyzdnia  15maja  2015r. –Prawo  restrukturyzacyjne  (Dz.</w:t>
      </w:r>
      <w:r w:rsidR="005D16B1">
        <w:rPr>
          <w:sz w:val="22"/>
          <w:szCs w:val="22"/>
        </w:rPr>
        <w:t xml:space="preserve"> </w:t>
      </w:r>
      <w:r w:rsidR="00FE65FE" w:rsidRPr="00FE65FE">
        <w:rPr>
          <w:sz w:val="22"/>
          <w:szCs w:val="22"/>
        </w:rPr>
        <w:t>U.</w:t>
      </w:r>
      <w:r w:rsidR="005D16B1">
        <w:rPr>
          <w:sz w:val="22"/>
          <w:szCs w:val="22"/>
        </w:rPr>
        <w:t xml:space="preserve"> </w:t>
      </w:r>
      <w:r w:rsidR="00FE65FE" w:rsidRPr="00FE65FE">
        <w:rPr>
          <w:sz w:val="22"/>
          <w:szCs w:val="22"/>
        </w:rPr>
        <w:t>z 2017  r.  poz.  1508 oraz z 2018 r. poz. 149,398, 1544i 1629) lub którego upadłość ogłoszono, z wyjątkiem wykonawcy, który po ogłoszeniu upadłości zawarł układ zatwierdzony prawomocnym postanowieniem sądu, je-żeli układ nie przewiduje zaspo-kojenia  wierzycieli  przez  likwidację majątku upadłego, chyba że sąd zarządził likwidację jego majątku trybie art.366ust.1 ustawy z dnia 28lutego 2003r. –Prawo upadłościowe (Dz.U.z2017 r. poz. 2344 i 2491 oraz z 2018 r. poz. 398,685, 1544i 1629);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ind w:left="4956"/>
        <w:rPr>
          <w:sz w:val="22"/>
          <w:szCs w:val="22"/>
        </w:rPr>
      </w:pPr>
      <w:r w:rsidRPr="00771C4F">
        <w:rPr>
          <w:sz w:val="22"/>
          <w:szCs w:val="22"/>
        </w:rPr>
        <w:t>.......................................................................</w:t>
      </w:r>
    </w:p>
    <w:p w:rsidR="00771C4F" w:rsidRPr="00771C4F" w:rsidRDefault="00771C4F" w:rsidP="00FE65FE">
      <w:pPr>
        <w:spacing w:line="276" w:lineRule="auto"/>
        <w:ind w:left="4956"/>
        <w:rPr>
          <w:sz w:val="22"/>
          <w:szCs w:val="22"/>
        </w:rPr>
      </w:pPr>
      <w:r w:rsidRPr="00771C4F">
        <w:rPr>
          <w:sz w:val="22"/>
          <w:szCs w:val="22"/>
        </w:rPr>
        <w:t>(data i czytelny podpis Wykonawcy)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>Oświadczam, że zachodzą w stosunku do mnie podstawy wykluczenia z postępowania na podstawie art. …………. ustawy Pzp (podać mającą zastosowanie podstawę wykluczenia spośród wymienionych w art. 24 ust. 1 pkt 13-14, 16-20 lub art. 24 ust. 5, pkt 1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……………………………………………………………………………………………………………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…………………………………………………………………………………………..…………………...........…………………………………………………………………………………………………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Oświadczam, że wszystkie informacje podane w powyższych oświadczeniach są aktualne i zgodne 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416185" w:rsidRPr="003B7B41" w:rsidRDefault="00605FF9" w:rsidP="00FE65FE">
      <w:pPr>
        <w:spacing w:line="276" w:lineRule="auto"/>
        <w:rPr>
          <w:sz w:val="22"/>
          <w:szCs w:val="22"/>
        </w:rPr>
      </w:pPr>
    </w:p>
    <w:sectPr w:rsidR="00416185" w:rsidRPr="003B7B41" w:rsidSect="00FE65FE"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859" w:rsidRDefault="00647859" w:rsidP="00DF3A09">
      <w:r>
        <w:separator/>
      </w:r>
    </w:p>
  </w:endnote>
  <w:endnote w:type="continuationSeparator" w:id="0">
    <w:p w:rsidR="00647859" w:rsidRDefault="00647859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859" w:rsidRDefault="00647859" w:rsidP="00DF3A09">
      <w:r>
        <w:separator/>
      </w:r>
    </w:p>
  </w:footnote>
  <w:footnote w:type="continuationSeparator" w:id="0">
    <w:p w:rsidR="00647859" w:rsidRDefault="00647859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174"/>
    <w:rsid w:val="00022417"/>
    <w:rsid w:val="00063BAD"/>
    <w:rsid w:val="0009099A"/>
    <w:rsid w:val="000A634C"/>
    <w:rsid w:val="00105900"/>
    <w:rsid w:val="00157E3E"/>
    <w:rsid w:val="00165074"/>
    <w:rsid w:val="001C413D"/>
    <w:rsid w:val="001C77FE"/>
    <w:rsid w:val="001E301D"/>
    <w:rsid w:val="00287D4E"/>
    <w:rsid w:val="002C21D8"/>
    <w:rsid w:val="00307D79"/>
    <w:rsid w:val="003677CC"/>
    <w:rsid w:val="0039128A"/>
    <w:rsid w:val="00395BE8"/>
    <w:rsid w:val="003B1F12"/>
    <w:rsid w:val="003B3EC2"/>
    <w:rsid w:val="003B7B41"/>
    <w:rsid w:val="003D0150"/>
    <w:rsid w:val="003D41C8"/>
    <w:rsid w:val="00407E1B"/>
    <w:rsid w:val="00430882"/>
    <w:rsid w:val="004A6845"/>
    <w:rsid w:val="004C069B"/>
    <w:rsid w:val="004C1FC2"/>
    <w:rsid w:val="005205BD"/>
    <w:rsid w:val="00527EEE"/>
    <w:rsid w:val="005D16B1"/>
    <w:rsid w:val="00605FF9"/>
    <w:rsid w:val="00613843"/>
    <w:rsid w:val="00624C43"/>
    <w:rsid w:val="00647859"/>
    <w:rsid w:val="007003A2"/>
    <w:rsid w:val="00750B73"/>
    <w:rsid w:val="00755767"/>
    <w:rsid w:val="00771C4F"/>
    <w:rsid w:val="007B21BC"/>
    <w:rsid w:val="007B74DE"/>
    <w:rsid w:val="007D0A78"/>
    <w:rsid w:val="007D3C5A"/>
    <w:rsid w:val="007D6017"/>
    <w:rsid w:val="00803C01"/>
    <w:rsid w:val="00814A87"/>
    <w:rsid w:val="00840484"/>
    <w:rsid w:val="008505B7"/>
    <w:rsid w:val="00867E33"/>
    <w:rsid w:val="00883A6C"/>
    <w:rsid w:val="00894041"/>
    <w:rsid w:val="008B766F"/>
    <w:rsid w:val="008F7C90"/>
    <w:rsid w:val="00921772"/>
    <w:rsid w:val="009D2C00"/>
    <w:rsid w:val="009E72D4"/>
    <w:rsid w:val="009F0BC4"/>
    <w:rsid w:val="00A54CD9"/>
    <w:rsid w:val="00AA5010"/>
    <w:rsid w:val="00B01C7B"/>
    <w:rsid w:val="00B77745"/>
    <w:rsid w:val="00B82130"/>
    <w:rsid w:val="00BD63EC"/>
    <w:rsid w:val="00BF5189"/>
    <w:rsid w:val="00C21250"/>
    <w:rsid w:val="00C56BE8"/>
    <w:rsid w:val="00D54FED"/>
    <w:rsid w:val="00D83174"/>
    <w:rsid w:val="00DE2AED"/>
    <w:rsid w:val="00DF3A09"/>
    <w:rsid w:val="00DF5F22"/>
    <w:rsid w:val="00E11ABD"/>
    <w:rsid w:val="00E3583F"/>
    <w:rsid w:val="00EA6EDB"/>
    <w:rsid w:val="00EB2C2A"/>
    <w:rsid w:val="00EC1106"/>
    <w:rsid w:val="00F315BA"/>
    <w:rsid w:val="00F43F2C"/>
    <w:rsid w:val="00F77D78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319D1"/>
  <w15:docId w15:val="{C2F5DEB9-B092-4B90-9668-7FE44DD3D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western">
    <w:name w:val="western"/>
    <w:basedOn w:val="Normalny"/>
    <w:uiPriority w:val="99"/>
    <w:rsid w:val="00771C4F"/>
    <w:pPr>
      <w:spacing w:before="100" w:beforeAutospacing="1" w:after="119"/>
    </w:pPr>
  </w:style>
  <w:style w:type="paragraph" w:styleId="NormalnyWeb">
    <w:name w:val="Normal (Web)"/>
    <w:uiPriority w:val="99"/>
    <w:rsid w:val="008505B7"/>
    <w:pPr>
      <w:widowControl w:val="0"/>
      <w:suppressAutoHyphens/>
      <w:autoSpaceDN w:val="0"/>
      <w:spacing w:before="100" w:after="0" w:line="240" w:lineRule="auto"/>
      <w:jc w:val="center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2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777E3-BE7E-4BDD-B369-D458FA85B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1020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6</cp:revision>
  <dcterms:created xsi:type="dcterms:W3CDTF">2019-10-16T09:30:00Z</dcterms:created>
  <dcterms:modified xsi:type="dcterms:W3CDTF">2019-12-05T12:41:00Z</dcterms:modified>
</cp:coreProperties>
</file>