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AD76D2" w:rsidP="00D37EEE">
      <w:pPr>
        <w:rPr>
          <w:b/>
          <w:color w:val="000000"/>
          <w:highlight w:val="white"/>
        </w:rPr>
      </w:pPr>
      <w:r>
        <w:rPr>
          <w:b/>
          <w:bCs/>
        </w:rPr>
        <w:t>LWK.OSiW.R.270.3.2018</w:t>
      </w:r>
      <w:r>
        <w:rPr>
          <w:b/>
          <w:bCs/>
        </w:rPr>
        <w:tab/>
        <w:t xml:space="preserve">                                                           </w:t>
      </w:r>
      <w:r w:rsidR="00F315BA">
        <w:rPr>
          <w:b/>
          <w:color w:val="000000"/>
          <w:highlight w:val="white"/>
        </w:rPr>
        <w:t>Załącznik nr 4</w:t>
      </w:r>
      <w:r>
        <w:rPr>
          <w:b/>
          <w:color w:val="000000"/>
          <w:highlight w:val="white"/>
        </w:rPr>
        <w:t xml:space="preserve"> do SIWZ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>na dzień składania ofert nie podl</w:t>
      </w:r>
      <w:r w:rsidR="00EA6EDB">
        <w:rPr>
          <w:b/>
          <w:color w:val="000000"/>
          <w:sz w:val="22"/>
          <w:szCs w:val="22"/>
        </w:rPr>
        <w:t>egam wykluczenia z postepowania</w:t>
      </w:r>
      <w:r w:rsidR="00F85A49">
        <w:rPr>
          <w:b/>
          <w:color w:val="000000"/>
          <w:sz w:val="22"/>
          <w:szCs w:val="22"/>
        </w:rPr>
        <w:t xml:space="preserve"> na</w:t>
      </w:r>
      <w:r w:rsidR="00EA6EDB"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 xml:space="preserve"> 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</w:rPr>
        <w:t xml:space="preserve">Sukcesywna  dostawę </w:t>
      </w:r>
      <w:r w:rsidRPr="00C4351E">
        <w:rPr>
          <w:b/>
        </w:rPr>
        <w:t xml:space="preserve"> artykułów żywnościowych do Ośrodka Szkolenia i Wychowania  w </w:t>
      </w:r>
      <w:r w:rsidR="006434A7">
        <w:rPr>
          <w:b/>
        </w:rPr>
        <w:t xml:space="preserve">Radzyniu Podlaskim </w:t>
      </w:r>
      <w:r w:rsidRPr="00C4351E">
        <w:rPr>
          <w:b/>
        </w:rPr>
        <w:t>– 12 części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>pkt 12-23</w:t>
      </w:r>
      <w:r w:rsidR="00D37EEE">
        <w:rPr>
          <w:b/>
          <w:color w:val="000000"/>
          <w:sz w:val="22"/>
          <w:szCs w:val="22"/>
        </w:rPr>
        <w:t xml:space="preserve"> oraz art. 24.ust 5 pkt 1. </w:t>
      </w:r>
      <w:r>
        <w:rPr>
          <w:b/>
          <w:color w:val="000000"/>
          <w:sz w:val="22"/>
          <w:szCs w:val="22"/>
        </w:rPr>
        <w:t xml:space="preserve">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3B7B41" w:rsidRPr="009F0BC4" w:rsidRDefault="003B7B41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1) wykonawcę, który nie wykazał spełniania warunków udziału w postępowaniu lub nie został zaproszony do negocjacji lub złożenia ofert wstępnych albo ofert, lub nie wykazał braku podstaw </w:t>
      </w:r>
      <w:r w:rsidRPr="009F0BC4">
        <w:rPr>
          <w:rFonts w:ascii="Times New Roman" w:hAnsi="Times New Roman" w:cs="Times New Roman"/>
          <w:bCs/>
          <w:sz w:val="22"/>
          <w:szCs w:val="22"/>
        </w:rPr>
        <w:t>wykluczenia;</w:t>
      </w:r>
    </w:p>
    <w:p w:rsidR="009F0BC4" w:rsidRPr="009F0BC4" w:rsidRDefault="009F0BC4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F0BC4">
        <w:rPr>
          <w:rFonts w:ascii="Times New Roman" w:hAnsi="Times New Roman" w:cs="Times New Roman"/>
          <w:bCs/>
          <w:sz w:val="22"/>
          <w:szCs w:val="22"/>
        </w:rPr>
        <w:t>2) wykonawcę będącego osobą fizyczną, którego prawomocnie skazano za przestępstwo: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3B7B41">
        <w:rPr>
          <w:rFonts w:ascii="Times New Roman" w:hAnsi="Times New Roman" w:cs="Times New Roman"/>
          <w:bCs/>
          <w:sz w:val="22"/>
          <w:szCs w:val="22"/>
        </w:rPr>
        <w:t>późn</w:t>
      </w:r>
      <w:proofErr w:type="spellEnd"/>
      <w:r w:rsidRPr="003B7B41">
        <w:rPr>
          <w:rFonts w:ascii="Times New Roman" w:hAnsi="Times New Roman" w:cs="Times New Roman"/>
          <w:bCs/>
          <w:sz w:val="22"/>
          <w:szCs w:val="22"/>
        </w:rPr>
        <w:t>. zm.) lub art. 46 lub art. 48 ustawy z dnia 25 czerwca 2010 r. o sporcie (Dz. U. z 2016 r. poz. 176),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b) o charakterze terrorystycznym, o którym mowa w art. 115 § 20 ustawy z dnia 6 czerwca 1997 r. – Kodeks karny,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d) o którym mowa w art. 9 lub art. 10 ustawy z dnia 15 czerwca 2012 r. o skutkach powierzania wykonywania pracy cudzoziemcom przebywającym wbrew przepisom na terytorium Rzeczypospolitej Polskiej (Dz. U. poz. 769);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</w:t>
      </w:r>
      <w:r w:rsidR="00527EEE">
        <w:rPr>
          <w:rFonts w:ascii="Times New Roman" w:hAnsi="Times New Roman" w:cs="Times New Roman"/>
          <w:bCs/>
          <w:sz w:val="22"/>
          <w:szCs w:val="22"/>
        </w:rPr>
        <w:t>m mowa w pkt 2</w:t>
      </w:r>
      <w:r w:rsidRPr="003B7B41">
        <w:rPr>
          <w:rFonts w:ascii="Times New Roman" w:hAnsi="Times New Roman" w:cs="Times New Roman"/>
          <w:bCs/>
          <w:sz w:val="22"/>
          <w:szCs w:val="22"/>
        </w:rPr>
        <w:t>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5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bezprawnie wpływał lub próbował wpłynąć na czynności zamawiającego lub pozyskać informacje poufne, mogące dać mu przewagę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orzeczono tytułem środka zapobiegawczego zakaz ubiegania się o zamówienia publiczne;</w:t>
      </w:r>
    </w:p>
    <w:p w:rsidR="00D83174" w:rsidRPr="003B7B41" w:rsidRDefault="003B7B41" w:rsidP="00527EE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11</w:t>
      </w:r>
      <w:r w:rsidRPr="003B7B41">
        <w:rPr>
          <w:bCs/>
          <w:sz w:val="22"/>
          <w:szCs w:val="22"/>
        </w:rPr>
        <w:t>) 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616376" w:rsidRDefault="00616376" w:rsidP="006434A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16376" w:rsidRDefault="00616376" w:rsidP="0061637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 iż posiadam  </w:t>
      </w:r>
      <w:r w:rsidRPr="007D0A78">
        <w:rPr>
          <w:color w:val="000000"/>
          <w:sz w:val="22"/>
          <w:szCs w:val="22"/>
        </w:rPr>
        <w:t>aktualny odpis z właściwego rejestru lub centralnej  ewidencji i informacji o działalności  gospodarczej, w celu wykazania braku podstaw do wykluczenia w o</w:t>
      </w:r>
      <w:r>
        <w:rPr>
          <w:color w:val="000000"/>
          <w:sz w:val="22"/>
          <w:szCs w:val="22"/>
        </w:rPr>
        <w:t>parciu o art.</w:t>
      </w:r>
      <w:r w:rsidR="00904777" w:rsidRPr="00904777">
        <w:t xml:space="preserve"> </w:t>
      </w:r>
      <w:r w:rsidR="00904777" w:rsidRPr="00904777">
        <w:rPr>
          <w:color w:val="000000"/>
          <w:sz w:val="22"/>
          <w:szCs w:val="22"/>
        </w:rPr>
        <w:t xml:space="preserve">24. ust. 5 pkt 1 ustawy </w:t>
      </w:r>
      <w:proofErr w:type="spellStart"/>
      <w:r w:rsidR="00904777" w:rsidRPr="00904777">
        <w:rPr>
          <w:color w:val="000000"/>
          <w:sz w:val="22"/>
          <w:szCs w:val="22"/>
        </w:rPr>
        <w:t>Pzp</w:t>
      </w:r>
      <w:proofErr w:type="spellEnd"/>
      <w:r w:rsidRPr="007D0A78">
        <w:rPr>
          <w:color w:val="000000"/>
          <w:sz w:val="22"/>
          <w:szCs w:val="22"/>
        </w:rPr>
        <w:t>.</w:t>
      </w:r>
    </w:p>
    <w:p w:rsidR="00616376" w:rsidRDefault="00616376" w:rsidP="00616376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D83174" w:rsidRPr="003B7B41" w:rsidRDefault="00D83174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.......................................................................</w:t>
      </w:r>
    </w:p>
    <w:p w:rsidR="00D83174" w:rsidRPr="003B7B41" w:rsidRDefault="00D83174" w:rsidP="004C069B">
      <w:pPr>
        <w:widowControl w:val="0"/>
        <w:autoSpaceDE w:val="0"/>
        <w:autoSpaceDN w:val="0"/>
        <w:adjustRightInd w:val="0"/>
        <w:ind w:left="4248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(data i czytelny podpis Wykonawcy)</w:t>
      </w:r>
    </w:p>
    <w:p w:rsidR="00416185" w:rsidRDefault="00F22240">
      <w:pPr>
        <w:rPr>
          <w:sz w:val="22"/>
          <w:szCs w:val="22"/>
        </w:rPr>
      </w:pPr>
    </w:p>
    <w:p w:rsidR="00F22240" w:rsidRDefault="00F22240">
      <w:pPr>
        <w:rPr>
          <w:sz w:val="22"/>
          <w:szCs w:val="22"/>
        </w:rPr>
      </w:pPr>
    </w:p>
    <w:p w:rsidR="00F22240" w:rsidRDefault="00F22240">
      <w:pPr>
        <w:rPr>
          <w:sz w:val="22"/>
          <w:szCs w:val="22"/>
        </w:rPr>
      </w:pPr>
    </w:p>
    <w:p w:rsidR="00F22240" w:rsidRDefault="00F22240">
      <w:pPr>
        <w:rPr>
          <w:sz w:val="22"/>
          <w:szCs w:val="22"/>
        </w:rPr>
      </w:pPr>
    </w:p>
    <w:p w:rsidR="00F22240" w:rsidRPr="00F22240" w:rsidRDefault="00F22240" w:rsidP="00F22240">
      <w:pPr>
        <w:rPr>
          <w:sz w:val="22"/>
          <w:szCs w:val="22"/>
        </w:rPr>
      </w:pPr>
      <w:bookmarkStart w:id="0" w:name="_GoBack"/>
      <w:r w:rsidRPr="00F22240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F22240">
        <w:rPr>
          <w:sz w:val="22"/>
          <w:szCs w:val="22"/>
        </w:rPr>
        <w:t>Pzp</w:t>
      </w:r>
      <w:proofErr w:type="spellEnd"/>
      <w:r w:rsidRPr="00F22240">
        <w:rPr>
          <w:sz w:val="22"/>
          <w:szCs w:val="22"/>
        </w:rPr>
        <w:t xml:space="preserve"> (podać mającą zastosowanie podstawę wykluczenia spośród wymienionych w art. 24 ust. 1 pkt 13-14, 16-20 lub art. 24 ust. 5 ustawy </w:t>
      </w:r>
      <w:proofErr w:type="spellStart"/>
      <w:r w:rsidRPr="00F22240">
        <w:rPr>
          <w:sz w:val="22"/>
          <w:szCs w:val="22"/>
        </w:rPr>
        <w:t>Pzp</w:t>
      </w:r>
      <w:proofErr w:type="spellEnd"/>
      <w:r w:rsidRPr="00F22240">
        <w:rPr>
          <w:sz w:val="22"/>
          <w:szCs w:val="22"/>
        </w:rPr>
        <w:t xml:space="preserve">). Jednocześnie oświadczam, że w związku z ww. okolicznością, na podstawie art. 24 ust. 8 ustawy </w:t>
      </w:r>
      <w:proofErr w:type="spellStart"/>
      <w:r w:rsidRPr="00F22240">
        <w:rPr>
          <w:sz w:val="22"/>
          <w:szCs w:val="22"/>
        </w:rPr>
        <w:t>Pzp</w:t>
      </w:r>
      <w:proofErr w:type="spellEnd"/>
      <w:r w:rsidRPr="00F22240">
        <w:rPr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</w:t>
      </w:r>
    </w:p>
    <w:p w:rsidR="00F22240" w:rsidRPr="00F22240" w:rsidRDefault="00F22240" w:rsidP="00F22240">
      <w:pPr>
        <w:rPr>
          <w:sz w:val="22"/>
          <w:szCs w:val="22"/>
        </w:rPr>
      </w:pPr>
      <w:r w:rsidRPr="00F22240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2240" w:rsidRPr="00F22240" w:rsidRDefault="00F22240" w:rsidP="00F22240">
      <w:pPr>
        <w:rPr>
          <w:sz w:val="22"/>
          <w:szCs w:val="22"/>
        </w:rPr>
      </w:pPr>
    </w:p>
    <w:p w:rsidR="00F22240" w:rsidRPr="00F22240" w:rsidRDefault="00F22240" w:rsidP="00F2224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Pr="00F22240">
        <w:rPr>
          <w:sz w:val="22"/>
          <w:szCs w:val="22"/>
        </w:rPr>
        <w:t>.......................................................................</w:t>
      </w:r>
    </w:p>
    <w:p w:rsidR="00F22240" w:rsidRPr="00F22240" w:rsidRDefault="00F22240" w:rsidP="00F2224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Pr="00F22240">
        <w:rPr>
          <w:sz w:val="22"/>
          <w:szCs w:val="22"/>
        </w:rPr>
        <w:t>(data i czytelny podpis Wykonawcy)</w:t>
      </w:r>
    </w:p>
    <w:p w:rsidR="00F22240" w:rsidRDefault="00F22240" w:rsidP="00F22240">
      <w:pPr>
        <w:rPr>
          <w:sz w:val="22"/>
          <w:szCs w:val="22"/>
        </w:rPr>
      </w:pPr>
    </w:p>
    <w:p w:rsidR="00F22240" w:rsidRDefault="00F22240" w:rsidP="00F22240">
      <w:pPr>
        <w:rPr>
          <w:sz w:val="22"/>
          <w:szCs w:val="22"/>
        </w:rPr>
      </w:pPr>
    </w:p>
    <w:p w:rsidR="00F22240" w:rsidRDefault="00F22240" w:rsidP="00F22240">
      <w:pPr>
        <w:rPr>
          <w:sz w:val="22"/>
          <w:szCs w:val="22"/>
        </w:rPr>
      </w:pPr>
    </w:p>
    <w:p w:rsidR="00F22240" w:rsidRDefault="00F22240" w:rsidP="00F22240">
      <w:pPr>
        <w:rPr>
          <w:sz w:val="22"/>
          <w:szCs w:val="22"/>
        </w:rPr>
      </w:pPr>
    </w:p>
    <w:p w:rsidR="00F22240" w:rsidRDefault="00F22240" w:rsidP="00F22240">
      <w:pPr>
        <w:rPr>
          <w:sz w:val="22"/>
          <w:szCs w:val="22"/>
        </w:rPr>
      </w:pPr>
    </w:p>
    <w:bookmarkEnd w:id="0"/>
    <w:p w:rsidR="00F22240" w:rsidRDefault="00F22240" w:rsidP="00F22240">
      <w:pPr>
        <w:rPr>
          <w:sz w:val="22"/>
          <w:szCs w:val="22"/>
        </w:rPr>
      </w:pPr>
    </w:p>
    <w:p w:rsidR="00F22240" w:rsidRDefault="00F22240" w:rsidP="00F22240">
      <w:pPr>
        <w:rPr>
          <w:sz w:val="22"/>
          <w:szCs w:val="22"/>
        </w:rPr>
      </w:pPr>
    </w:p>
    <w:p w:rsidR="00F22240" w:rsidRPr="003B7B41" w:rsidRDefault="00F22240" w:rsidP="00F22240">
      <w:pPr>
        <w:rPr>
          <w:sz w:val="22"/>
          <w:szCs w:val="22"/>
        </w:rPr>
      </w:pPr>
    </w:p>
    <w:sectPr w:rsidR="00F22240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6434A7"/>
    <w:rsid w:val="00750B73"/>
    <w:rsid w:val="00755767"/>
    <w:rsid w:val="007D3C5A"/>
    <w:rsid w:val="008152C1"/>
    <w:rsid w:val="008F7C90"/>
    <w:rsid w:val="00904777"/>
    <w:rsid w:val="009D2C00"/>
    <w:rsid w:val="009E72D4"/>
    <w:rsid w:val="009F0BC4"/>
    <w:rsid w:val="00AD76D2"/>
    <w:rsid w:val="00B01C7B"/>
    <w:rsid w:val="00B77745"/>
    <w:rsid w:val="00C56BE8"/>
    <w:rsid w:val="00D37EEE"/>
    <w:rsid w:val="00D83174"/>
    <w:rsid w:val="00DF3A09"/>
    <w:rsid w:val="00DF5F22"/>
    <w:rsid w:val="00E11ABD"/>
    <w:rsid w:val="00EA6EDB"/>
    <w:rsid w:val="00F22240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F1E7B-A147-4B8F-A63C-F4222706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dcterms:created xsi:type="dcterms:W3CDTF">2016-11-16T13:38:00Z</dcterms:created>
  <dcterms:modified xsi:type="dcterms:W3CDTF">2017-11-10T08:45:00Z</dcterms:modified>
</cp:coreProperties>
</file>