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8D4F94F" wp14:editId="0D6D158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66347A" w:rsidRDefault="0066347A" w:rsidP="0066347A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66347A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66347A" w:rsidRPr="00A5321D" w:rsidRDefault="0066347A" w:rsidP="0066347A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66347A" w:rsidRDefault="0066347A" w:rsidP="0066347A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ECC7B" wp14:editId="7A57639F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                    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g do SIWZ </w:t>
      </w:r>
      <w:bookmarkStart w:id="0" w:name="_GoBack"/>
      <w:bookmarkEnd w:id="0"/>
      <w:r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</w:p>
    <w:p w:rsidR="00746FE2" w:rsidRDefault="00746FE2" w:rsidP="0066347A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g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BB2F88" w:rsidRPr="00D72EB7" w:rsidRDefault="00BB2F88" w:rsidP="00746FE2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:rsidR="0063548B" w:rsidRDefault="007712BB" w:rsidP="0063548B">
      <w:pPr>
        <w:spacing w:after="0" w:line="100" w:lineRule="atLeast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Część VII</w:t>
      </w:r>
      <w:r w:rsidR="0063548B">
        <w:rPr>
          <w:rFonts w:cs="Times New Roman"/>
          <w:b/>
          <w:bCs/>
          <w:sz w:val="24"/>
          <w:szCs w:val="24"/>
        </w:rPr>
        <w:t xml:space="preserve">  </w:t>
      </w:r>
      <w:r w:rsidR="00BB2F88" w:rsidRPr="00BB2F88">
        <w:rPr>
          <w:rFonts w:cs="Times New Roman"/>
          <w:b/>
          <w:bCs/>
          <w:sz w:val="24"/>
          <w:szCs w:val="24"/>
        </w:rPr>
        <w:t>dostawa napojów bezalkoholowych</w:t>
      </w:r>
    </w:p>
    <w:tbl>
      <w:tblPr>
        <w:tblStyle w:val="Tabela-Siatka"/>
        <w:tblW w:w="11301" w:type="dxa"/>
        <w:jc w:val="center"/>
        <w:tblInd w:w="-885" w:type="dxa"/>
        <w:tblLook w:val="04A0" w:firstRow="1" w:lastRow="0" w:firstColumn="1" w:lastColumn="0" w:noHBand="0" w:noVBand="1"/>
      </w:tblPr>
      <w:tblGrid>
        <w:gridCol w:w="524"/>
        <w:gridCol w:w="1872"/>
        <w:gridCol w:w="1513"/>
        <w:gridCol w:w="619"/>
        <w:gridCol w:w="665"/>
        <w:gridCol w:w="1434"/>
        <w:gridCol w:w="1087"/>
        <w:gridCol w:w="979"/>
        <w:gridCol w:w="1506"/>
        <w:gridCol w:w="1102"/>
      </w:tblGrid>
      <w:tr w:rsidR="006C6CCF" w:rsidTr="006C6CCF">
        <w:trPr>
          <w:jc w:val="center"/>
        </w:trPr>
        <w:tc>
          <w:tcPr>
            <w:tcW w:w="524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2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13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6C6CCF" w:rsidRPr="00011AFF" w:rsidRDefault="006C6CCF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34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1087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6C6CCF" w:rsidRDefault="006C6CCF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C6CCF" w:rsidRPr="00011AF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02" w:type="dxa"/>
            <w:vAlign w:val="center"/>
          </w:tcPr>
          <w:p w:rsidR="006C6CC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C6CCF" w:rsidRPr="00011AFF" w:rsidRDefault="006C6CCF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C6CCF" w:rsidTr="006C6CCF">
        <w:trPr>
          <w:jc w:val="center"/>
        </w:trPr>
        <w:tc>
          <w:tcPr>
            <w:tcW w:w="524" w:type="dxa"/>
            <w:vAlign w:val="bottom"/>
          </w:tcPr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2" w:type="dxa"/>
            <w:vAlign w:val="bottom"/>
          </w:tcPr>
          <w:p w:rsidR="006C6CCF" w:rsidRPr="00011AF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3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6C6CCF" w:rsidRPr="0058525F" w:rsidRDefault="006C6CCF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1087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06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02" w:type="dxa"/>
          </w:tcPr>
          <w:p w:rsidR="006C6CCF" w:rsidRPr="0058525F" w:rsidRDefault="006C6CCF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jabłkowy naturalny 100% . 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czarna porzeczka 100% . 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jabłko gruszka 100%  .Bez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pomarańczowy 100% . 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marchew brzoskwinia 100%. 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Sok marchewkowy 100%. Bez sztucznych konserwantów i barwników.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niegazowana 1,5l</w:t>
            </w:r>
          </w:p>
          <w:p w:rsidR="0066347A" w:rsidRDefault="0066347A" w:rsidP="0066347A">
            <w:pPr>
              <w:rPr>
                <w:rFonts w:eastAsia="Arial Unicode MS"/>
                <w:szCs w:val="28"/>
              </w:rPr>
            </w:pP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gazowana   1,5l</w:t>
            </w:r>
          </w:p>
          <w:p w:rsidR="0066347A" w:rsidRDefault="0066347A" w:rsidP="0066347A">
            <w:pPr>
              <w:rPr>
                <w:rFonts w:eastAsia="Arial Unicode MS"/>
                <w:szCs w:val="28"/>
              </w:rPr>
            </w:pP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niegazowana 0,5 l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Szt. 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6C6CCF">
        <w:trPr>
          <w:trHeight w:val="540"/>
          <w:jc w:val="center"/>
        </w:trPr>
        <w:tc>
          <w:tcPr>
            <w:tcW w:w="524" w:type="dxa"/>
          </w:tcPr>
          <w:p w:rsidR="0066347A" w:rsidRDefault="0066347A" w:rsidP="0066347A">
            <w:pPr>
              <w:pStyle w:val="Akapitzlist"/>
              <w:numPr>
                <w:ilvl w:val="0"/>
                <w:numId w:val="7"/>
              </w:numPr>
              <w:ind w:left="360"/>
            </w:pPr>
          </w:p>
        </w:tc>
        <w:tc>
          <w:tcPr>
            <w:tcW w:w="1872" w:type="dxa"/>
            <w:vAlign w:val="bottom"/>
          </w:tcPr>
          <w:p w:rsidR="0066347A" w:rsidRDefault="0066347A" w:rsidP="0066347A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Woda gazowana 0,5 l</w:t>
            </w:r>
          </w:p>
        </w:tc>
        <w:tc>
          <w:tcPr>
            <w:tcW w:w="1513" w:type="dxa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bottom"/>
          </w:tcPr>
          <w:p w:rsidR="0066347A" w:rsidRDefault="0066347A" w:rsidP="0066347A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434" w:type="dxa"/>
          </w:tcPr>
          <w:p w:rsidR="0066347A" w:rsidRDefault="0066347A" w:rsidP="0066347A"/>
        </w:tc>
        <w:tc>
          <w:tcPr>
            <w:tcW w:w="1087" w:type="dxa"/>
          </w:tcPr>
          <w:p w:rsidR="0066347A" w:rsidRDefault="0066347A" w:rsidP="0066347A"/>
        </w:tc>
        <w:tc>
          <w:tcPr>
            <w:tcW w:w="979" w:type="dxa"/>
          </w:tcPr>
          <w:p w:rsidR="0066347A" w:rsidRDefault="0066347A" w:rsidP="0066347A"/>
        </w:tc>
        <w:tc>
          <w:tcPr>
            <w:tcW w:w="1506" w:type="dxa"/>
          </w:tcPr>
          <w:p w:rsidR="0066347A" w:rsidRDefault="0066347A" w:rsidP="0066347A"/>
        </w:tc>
        <w:tc>
          <w:tcPr>
            <w:tcW w:w="1102" w:type="dxa"/>
          </w:tcPr>
          <w:p w:rsidR="0066347A" w:rsidRDefault="0066347A" w:rsidP="0066347A"/>
        </w:tc>
      </w:tr>
      <w:tr w:rsidR="0066347A" w:rsidTr="008B095C">
        <w:trPr>
          <w:trHeight w:val="270"/>
          <w:jc w:val="center"/>
        </w:trPr>
        <w:tc>
          <w:tcPr>
            <w:tcW w:w="7714" w:type="dxa"/>
            <w:gridSpan w:val="7"/>
          </w:tcPr>
          <w:p w:rsidR="0066347A" w:rsidRDefault="0066347A" w:rsidP="0066347A"/>
          <w:p w:rsidR="0066347A" w:rsidRDefault="0066347A" w:rsidP="0066347A">
            <w:r>
              <w:t>SUMA</w:t>
            </w:r>
          </w:p>
        </w:tc>
        <w:tc>
          <w:tcPr>
            <w:tcW w:w="979" w:type="dxa"/>
          </w:tcPr>
          <w:p w:rsidR="0066347A" w:rsidRDefault="0066347A" w:rsidP="0066347A">
            <w:r>
              <w:t>XXX</w:t>
            </w:r>
          </w:p>
        </w:tc>
        <w:tc>
          <w:tcPr>
            <w:tcW w:w="1506" w:type="dxa"/>
          </w:tcPr>
          <w:p w:rsidR="0066347A" w:rsidRDefault="0066347A" w:rsidP="0066347A">
            <w:r>
              <w:t xml:space="preserve">      XXX</w:t>
            </w:r>
          </w:p>
        </w:tc>
        <w:tc>
          <w:tcPr>
            <w:tcW w:w="1102" w:type="dxa"/>
          </w:tcPr>
          <w:p w:rsidR="0066347A" w:rsidRDefault="0066347A" w:rsidP="0066347A"/>
        </w:tc>
      </w:tr>
    </w:tbl>
    <w:p w:rsidR="00C73E8D" w:rsidRDefault="00C73E8D" w:rsidP="005E6094">
      <w:pPr>
        <w:rPr>
          <w:rFonts w:eastAsia="Arial Unicode MS"/>
        </w:rPr>
      </w:pPr>
    </w:p>
    <w:p w:rsidR="00C73E8D" w:rsidRPr="00AD4560" w:rsidRDefault="00C73E8D" w:rsidP="00C73E8D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C73E8D" w:rsidRPr="00526E0B" w:rsidRDefault="00C73E8D" w:rsidP="00C73E8D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C73E8D" w:rsidRDefault="00C73E8D" w:rsidP="00C73E8D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</w:t>
      </w:r>
      <w:r w:rsidRPr="00526E0B">
        <w:rPr>
          <w:rFonts w:ascii="Arial" w:hAnsi="Arial" w:cs="Arial"/>
          <w:sz w:val="22"/>
        </w:rPr>
        <w:t xml:space="preserve"> występowania w imieniu wykonawcy</w:t>
      </w:r>
    </w:p>
    <w:p w:rsidR="00C73E8D" w:rsidRDefault="00C73E8D" w:rsidP="00C73E8D">
      <w:pPr>
        <w:jc w:val="right"/>
        <w:rPr>
          <w:rFonts w:eastAsia="Arial Unicode MS"/>
        </w:rPr>
      </w:pPr>
    </w:p>
    <w:p w:rsidR="00C73E8D" w:rsidRPr="00197AF0" w:rsidRDefault="00C73E8D" w:rsidP="0063548B">
      <w:pPr>
        <w:spacing w:after="0" w:line="100" w:lineRule="atLeast"/>
        <w:rPr>
          <w:rFonts w:cs="Times New Roman"/>
          <w:b/>
          <w:bCs/>
          <w:sz w:val="24"/>
          <w:szCs w:val="24"/>
        </w:rPr>
      </w:pPr>
    </w:p>
    <w:sectPr w:rsidR="00C73E8D" w:rsidRPr="00197AF0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0EA"/>
    <w:multiLevelType w:val="hybridMultilevel"/>
    <w:tmpl w:val="667CFABA"/>
    <w:lvl w:ilvl="0" w:tplc="0415000F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32DEF"/>
    <w:multiLevelType w:val="hybridMultilevel"/>
    <w:tmpl w:val="BA68DD44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8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9ED"/>
    <w:rsid w:val="00092A1B"/>
    <w:rsid w:val="000A55CA"/>
    <w:rsid w:val="000B30E8"/>
    <w:rsid w:val="000B6E70"/>
    <w:rsid w:val="000C407F"/>
    <w:rsid w:val="000F66BF"/>
    <w:rsid w:val="00103C5A"/>
    <w:rsid w:val="001264EA"/>
    <w:rsid w:val="001760D2"/>
    <w:rsid w:val="00181C42"/>
    <w:rsid w:val="001C3CCD"/>
    <w:rsid w:val="001D1387"/>
    <w:rsid w:val="00273C48"/>
    <w:rsid w:val="00285A8B"/>
    <w:rsid w:val="002902B5"/>
    <w:rsid w:val="002905AA"/>
    <w:rsid w:val="002A1F5F"/>
    <w:rsid w:val="002D37F4"/>
    <w:rsid w:val="002E0CC6"/>
    <w:rsid w:val="002F53E1"/>
    <w:rsid w:val="00383821"/>
    <w:rsid w:val="003928F0"/>
    <w:rsid w:val="003A30F8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86AA1"/>
    <w:rsid w:val="0049783D"/>
    <w:rsid w:val="004C51D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5E6094"/>
    <w:rsid w:val="00616D2F"/>
    <w:rsid w:val="0063548B"/>
    <w:rsid w:val="00645580"/>
    <w:rsid w:val="0066347A"/>
    <w:rsid w:val="00674225"/>
    <w:rsid w:val="006934C1"/>
    <w:rsid w:val="006A5C1F"/>
    <w:rsid w:val="006B222F"/>
    <w:rsid w:val="006C6CC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6FE2"/>
    <w:rsid w:val="00747A8B"/>
    <w:rsid w:val="007613F9"/>
    <w:rsid w:val="0076361D"/>
    <w:rsid w:val="007712BB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97A44"/>
    <w:rsid w:val="00BB2F88"/>
    <w:rsid w:val="00BC308B"/>
    <w:rsid w:val="00BE0111"/>
    <w:rsid w:val="00BE2801"/>
    <w:rsid w:val="00C14E8D"/>
    <w:rsid w:val="00C5129D"/>
    <w:rsid w:val="00C73E8D"/>
    <w:rsid w:val="00C87537"/>
    <w:rsid w:val="00C93F11"/>
    <w:rsid w:val="00CA75B0"/>
    <w:rsid w:val="00CF1B32"/>
    <w:rsid w:val="00CF3726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F05AD5"/>
    <w:rsid w:val="00F435C9"/>
    <w:rsid w:val="00F73352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C73E8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95196-E21A-4F59-AB0B-DF8C32C5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2015-03-11T08:59:00Z</cp:lastPrinted>
  <dcterms:created xsi:type="dcterms:W3CDTF">2015-10-22T08:23:00Z</dcterms:created>
  <dcterms:modified xsi:type="dcterms:W3CDTF">2016-11-25T07:56:00Z</dcterms:modified>
</cp:coreProperties>
</file>